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EC6D3B">
        <w:trPr>
          <w:trHeight w:hRule="exact" w:val="1528"/>
        </w:trPr>
        <w:tc>
          <w:tcPr>
            <w:tcW w:w="143" w:type="dxa"/>
          </w:tcPr>
          <w:p w:rsidR="00EC6D3B" w:rsidRDefault="00EC6D3B"/>
        </w:tc>
        <w:tc>
          <w:tcPr>
            <w:tcW w:w="285" w:type="dxa"/>
          </w:tcPr>
          <w:p w:rsidR="00EC6D3B" w:rsidRDefault="00EC6D3B"/>
        </w:tc>
        <w:tc>
          <w:tcPr>
            <w:tcW w:w="2127" w:type="dxa"/>
          </w:tcPr>
          <w:p w:rsidR="00EC6D3B" w:rsidRDefault="00EC6D3B"/>
        </w:tc>
        <w:tc>
          <w:tcPr>
            <w:tcW w:w="2127" w:type="dxa"/>
          </w:tcPr>
          <w:p w:rsidR="00EC6D3B" w:rsidRDefault="00EC6D3B"/>
        </w:tc>
        <w:tc>
          <w:tcPr>
            <w:tcW w:w="5543" w:type="dxa"/>
            <w:gridSpan w:val="4"/>
            <w:shd w:val="clear" w:color="000000" w:fill="FFFFFF"/>
            <w:tcMar>
              <w:left w:w="34" w:type="dxa"/>
              <w:right w:w="34" w:type="dxa"/>
            </w:tcMar>
          </w:tcPr>
          <w:p w:rsidR="00EC6D3B" w:rsidRDefault="00972577">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28.03.2022 №28.</w:t>
            </w:r>
          </w:p>
        </w:tc>
      </w:tr>
      <w:tr w:rsidR="00EC6D3B">
        <w:trPr>
          <w:trHeight w:hRule="exact" w:val="138"/>
        </w:trPr>
        <w:tc>
          <w:tcPr>
            <w:tcW w:w="143" w:type="dxa"/>
          </w:tcPr>
          <w:p w:rsidR="00EC6D3B" w:rsidRDefault="00EC6D3B"/>
        </w:tc>
        <w:tc>
          <w:tcPr>
            <w:tcW w:w="285" w:type="dxa"/>
          </w:tcPr>
          <w:p w:rsidR="00EC6D3B" w:rsidRDefault="00EC6D3B"/>
        </w:tc>
        <w:tc>
          <w:tcPr>
            <w:tcW w:w="2127" w:type="dxa"/>
          </w:tcPr>
          <w:p w:rsidR="00EC6D3B" w:rsidRDefault="00EC6D3B"/>
        </w:tc>
        <w:tc>
          <w:tcPr>
            <w:tcW w:w="2127" w:type="dxa"/>
          </w:tcPr>
          <w:p w:rsidR="00EC6D3B" w:rsidRDefault="00EC6D3B"/>
        </w:tc>
        <w:tc>
          <w:tcPr>
            <w:tcW w:w="426" w:type="dxa"/>
          </w:tcPr>
          <w:p w:rsidR="00EC6D3B" w:rsidRDefault="00EC6D3B"/>
        </w:tc>
        <w:tc>
          <w:tcPr>
            <w:tcW w:w="1277" w:type="dxa"/>
          </w:tcPr>
          <w:p w:rsidR="00EC6D3B" w:rsidRDefault="00EC6D3B"/>
        </w:tc>
        <w:tc>
          <w:tcPr>
            <w:tcW w:w="993" w:type="dxa"/>
          </w:tcPr>
          <w:p w:rsidR="00EC6D3B" w:rsidRDefault="00EC6D3B"/>
        </w:tc>
        <w:tc>
          <w:tcPr>
            <w:tcW w:w="2836" w:type="dxa"/>
          </w:tcPr>
          <w:p w:rsidR="00EC6D3B" w:rsidRDefault="00EC6D3B"/>
        </w:tc>
      </w:tr>
      <w:tr w:rsidR="00EC6D3B">
        <w:trPr>
          <w:trHeight w:hRule="exact" w:val="585"/>
        </w:trPr>
        <w:tc>
          <w:tcPr>
            <w:tcW w:w="10221" w:type="dxa"/>
            <w:gridSpan w:val="8"/>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C6D3B" w:rsidRDefault="0097257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C6D3B">
        <w:trPr>
          <w:trHeight w:hRule="exact" w:val="314"/>
        </w:trPr>
        <w:tc>
          <w:tcPr>
            <w:tcW w:w="10221" w:type="dxa"/>
            <w:gridSpan w:val="8"/>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EC6D3B">
        <w:trPr>
          <w:trHeight w:hRule="exact" w:val="211"/>
        </w:trPr>
        <w:tc>
          <w:tcPr>
            <w:tcW w:w="143" w:type="dxa"/>
          </w:tcPr>
          <w:p w:rsidR="00EC6D3B" w:rsidRDefault="00EC6D3B"/>
        </w:tc>
        <w:tc>
          <w:tcPr>
            <w:tcW w:w="285" w:type="dxa"/>
          </w:tcPr>
          <w:p w:rsidR="00EC6D3B" w:rsidRDefault="00EC6D3B"/>
        </w:tc>
        <w:tc>
          <w:tcPr>
            <w:tcW w:w="2127" w:type="dxa"/>
          </w:tcPr>
          <w:p w:rsidR="00EC6D3B" w:rsidRDefault="00EC6D3B"/>
        </w:tc>
        <w:tc>
          <w:tcPr>
            <w:tcW w:w="2127" w:type="dxa"/>
          </w:tcPr>
          <w:p w:rsidR="00EC6D3B" w:rsidRDefault="00EC6D3B"/>
        </w:tc>
        <w:tc>
          <w:tcPr>
            <w:tcW w:w="426" w:type="dxa"/>
          </w:tcPr>
          <w:p w:rsidR="00EC6D3B" w:rsidRDefault="00EC6D3B"/>
        </w:tc>
        <w:tc>
          <w:tcPr>
            <w:tcW w:w="1277" w:type="dxa"/>
          </w:tcPr>
          <w:p w:rsidR="00EC6D3B" w:rsidRDefault="00EC6D3B"/>
        </w:tc>
        <w:tc>
          <w:tcPr>
            <w:tcW w:w="993" w:type="dxa"/>
          </w:tcPr>
          <w:p w:rsidR="00EC6D3B" w:rsidRDefault="00EC6D3B"/>
        </w:tc>
        <w:tc>
          <w:tcPr>
            <w:tcW w:w="2836" w:type="dxa"/>
          </w:tcPr>
          <w:p w:rsidR="00EC6D3B" w:rsidRDefault="00EC6D3B"/>
        </w:tc>
      </w:tr>
      <w:tr w:rsidR="00EC6D3B">
        <w:trPr>
          <w:trHeight w:hRule="exact" w:val="277"/>
        </w:trPr>
        <w:tc>
          <w:tcPr>
            <w:tcW w:w="143" w:type="dxa"/>
          </w:tcPr>
          <w:p w:rsidR="00EC6D3B" w:rsidRDefault="00EC6D3B"/>
        </w:tc>
        <w:tc>
          <w:tcPr>
            <w:tcW w:w="285" w:type="dxa"/>
          </w:tcPr>
          <w:p w:rsidR="00EC6D3B" w:rsidRDefault="00EC6D3B"/>
        </w:tc>
        <w:tc>
          <w:tcPr>
            <w:tcW w:w="2127" w:type="dxa"/>
          </w:tcPr>
          <w:p w:rsidR="00EC6D3B" w:rsidRDefault="00EC6D3B"/>
        </w:tc>
        <w:tc>
          <w:tcPr>
            <w:tcW w:w="2127" w:type="dxa"/>
          </w:tcPr>
          <w:p w:rsidR="00EC6D3B" w:rsidRDefault="00EC6D3B"/>
        </w:tc>
        <w:tc>
          <w:tcPr>
            <w:tcW w:w="426" w:type="dxa"/>
          </w:tcPr>
          <w:p w:rsidR="00EC6D3B" w:rsidRDefault="00EC6D3B"/>
        </w:tc>
        <w:tc>
          <w:tcPr>
            <w:tcW w:w="1277" w:type="dxa"/>
          </w:tcPr>
          <w:p w:rsidR="00EC6D3B" w:rsidRDefault="00EC6D3B"/>
        </w:tc>
        <w:tc>
          <w:tcPr>
            <w:tcW w:w="3842" w:type="dxa"/>
            <w:gridSpan w:val="2"/>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color w:val="000000"/>
                <w:sz w:val="24"/>
                <w:szCs w:val="24"/>
              </w:rPr>
              <w:t>УТВЕРЖДАЮ</w:t>
            </w:r>
          </w:p>
        </w:tc>
      </w:tr>
      <w:tr w:rsidR="00EC6D3B">
        <w:trPr>
          <w:trHeight w:hRule="exact" w:val="972"/>
        </w:trPr>
        <w:tc>
          <w:tcPr>
            <w:tcW w:w="143" w:type="dxa"/>
          </w:tcPr>
          <w:p w:rsidR="00EC6D3B" w:rsidRDefault="00EC6D3B"/>
        </w:tc>
        <w:tc>
          <w:tcPr>
            <w:tcW w:w="285" w:type="dxa"/>
          </w:tcPr>
          <w:p w:rsidR="00EC6D3B" w:rsidRDefault="00EC6D3B"/>
        </w:tc>
        <w:tc>
          <w:tcPr>
            <w:tcW w:w="2127" w:type="dxa"/>
          </w:tcPr>
          <w:p w:rsidR="00EC6D3B" w:rsidRDefault="00EC6D3B"/>
        </w:tc>
        <w:tc>
          <w:tcPr>
            <w:tcW w:w="2127" w:type="dxa"/>
          </w:tcPr>
          <w:p w:rsidR="00EC6D3B" w:rsidRDefault="00EC6D3B"/>
        </w:tc>
        <w:tc>
          <w:tcPr>
            <w:tcW w:w="426" w:type="dxa"/>
          </w:tcPr>
          <w:p w:rsidR="00EC6D3B" w:rsidRDefault="00EC6D3B"/>
        </w:tc>
        <w:tc>
          <w:tcPr>
            <w:tcW w:w="1277" w:type="dxa"/>
          </w:tcPr>
          <w:p w:rsidR="00EC6D3B" w:rsidRDefault="00EC6D3B"/>
        </w:tc>
        <w:tc>
          <w:tcPr>
            <w:tcW w:w="3842" w:type="dxa"/>
            <w:gridSpan w:val="2"/>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C6D3B" w:rsidRDefault="00EC6D3B">
            <w:pPr>
              <w:spacing w:after="0" w:line="240" w:lineRule="auto"/>
              <w:jc w:val="center"/>
              <w:rPr>
                <w:sz w:val="24"/>
                <w:szCs w:val="24"/>
              </w:rPr>
            </w:pPr>
          </w:p>
          <w:p w:rsidR="00EC6D3B" w:rsidRDefault="0097257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C6D3B">
        <w:trPr>
          <w:trHeight w:hRule="exact" w:val="277"/>
        </w:trPr>
        <w:tc>
          <w:tcPr>
            <w:tcW w:w="143" w:type="dxa"/>
          </w:tcPr>
          <w:p w:rsidR="00EC6D3B" w:rsidRDefault="00EC6D3B"/>
        </w:tc>
        <w:tc>
          <w:tcPr>
            <w:tcW w:w="285" w:type="dxa"/>
          </w:tcPr>
          <w:p w:rsidR="00EC6D3B" w:rsidRDefault="00EC6D3B"/>
        </w:tc>
        <w:tc>
          <w:tcPr>
            <w:tcW w:w="2127" w:type="dxa"/>
          </w:tcPr>
          <w:p w:rsidR="00EC6D3B" w:rsidRDefault="00EC6D3B"/>
        </w:tc>
        <w:tc>
          <w:tcPr>
            <w:tcW w:w="2127" w:type="dxa"/>
          </w:tcPr>
          <w:p w:rsidR="00EC6D3B" w:rsidRDefault="00EC6D3B"/>
        </w:tc>
        <w:tc>
          <w:tcPr>
            <w:tcW w:w="426" w:type="dxa"/>
          </w:tcPr>
          <w:p w:rsidR="00EC6D3B" w:rsidRDefault="00EC6D3B"/>
        </w:tc>
        <w:tc>
          <w:tcPr>
            <w:tcW w:w="1277" w:type="dxa"/>
          </w:tcPr>
          <w:p w:rsidR="00EC6D3B" w:rsidRDefault="00EC6D3B"/>
        </w:tc>
        <w:tc>
          <w:tcPr>
            <w:tcW w:w="3842" w:type="dxa"/>
            <w:gridSpan w:val="2"/>
            <w:shd w:val="clear" w:color="000000" w:fill="FFFFFF"/>
            <w:tcMar>
              <w:left w:w="34" w:type="dxa"/>
              <w:right w:w="34" w:type="dxa"/>
            </w:tcMar>
          </w:tcPr>
          <w:p w:rsidR="00EC6D3B" w:rsidRDefault="00972577">
            <w:pPr>
              <w:spacing w:after="0" w:line="240" w:lineRule="auto"/>
              <w:jc w:val="right"/>
              <w:rPr>
                <w:sz w:val="24"/>
                <w:szCs w:val="24"/>
              </w:rPr>
            </w:pPr>
            <w:r>
              <w:rPr>
                <w:rFonts w:ascii="Times New Roman" w:hAnsi="Times New Roman" w:cs="Times New Roman"/>
                <w:color w:val="000000"/>
                <w:sz w:val="24"/>
                <w:szCs w:val="24"/>
              </w:rPr>
              <w:t>28.03.2022</w:t>
            </w:r>
          </w:p>
        </w:tc>
      </w:tr>
      <w:tr w:rsidR="00EC6D3B">
        <w:trPr>
          <w:trHeight w:hRule="exact" w:val="277"/>
        </w:trPr>
        <w:tc>
          <w:tcPr>
            <w:tcW w:w="143" w:type="dxa"/>
          </w:tcPr>
          <w:p w:rsidR="00EC6D3B" w:rsidRDefault="00EC6D3B"/>
        </w:tc>
        <w:tc>
          <w:tcPr>
            <w:tcW w:w="285" w:type="dxa"/>
          </w:tcPr>
          <w:p w:rsidR="00EC6D3B" w:rsidRDefault="00EC6D3B"/>
        </w:tc>
        <w:tc>
          <w:tcPr>
            <w:tcW w:w="2127" w:type="dxa"/>
          </w:tcPr>
          <w:p w:rsidR="00EC6D3B" w:rsidRDefault="00EC6D3B"/>
        </w:tc>
        <w:tc>
          <w:tcPr>
            <w:tcW w:w="2127" w:type="dxa"/>
          </w:tcPr>
          <w:p w:rsidR="00EC6D3B" w:rsidRDefault="00EC6D3B"/>
        </w:tc>
        <w:tc>
          <w:tcPr>
            <w:tcW w:w="426" w:type="dxa"/>
          </w:tcPr>
          <w:p w:rsidR="00EC6D3B" w:rsidRDefault="00EC6D3B"/>
        </w:tc>
        <w:tc>
          <w:tcPr>
            <w:tcW w:w="1277" w:type="dxa"/>
          </w:tcPr>
          <w:p w:rsidR="00EC6D3B" w:rsidRDefault="00EC6D3B"/>
        </w:tc>
        <w:tc>
          <w:tcPr>
            <w:tcW w:w="993" w:type="dxa"/>
          </w:tcPr>
          <w:p w:rsidR="00EC6D3B" w:rsidRDefault="00EC6D3B"/>
        </w:tc>
        <w:tc>
          <w:tcPr>
            <w:tcW w:w="2836" w:type="dxa"/>
          </w:tcPr>
          <w:p w:rsidR="00EC6D3B" w:rsidRDefault="00EC6D3B"/>
        </w:tc>
      </w:tr>
      <w:tr w:rsidR="00EC6D3B">
        <w:trPr>
          <w:trHeight w:hRule="exact" w:val="416"/>
        </w:trPr>
        <w:tc>
          <w:tcPr>
            <w:tcW w:w="10221" w:type="dxa"/>
            <w:gridSpan w:val="8"/>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C6D3B">
        <w:trPr>
          <w:trHeight w:hRule="exact" w:val="775"/>
        </w:trPr>
        <w:tc>
          <w:tcPr>
            <w:tcW w:w="143" w:type="dxa"/>
          </w:tcPr>
          <w:p w:rsidR="00EC6D3B" w:rsidRDefault="00EC6D3B"/>
        </w:tc>
        <w:tc>
          <w:tcPr>
            <w:tcW w:w="285" w:type="dxa"/>
          </w:tcPr>
          <w:p w:rsidR="00EC6D3B" w:rsidRDefault="00EC6D3B"/>
        </w:tc>
        <w:tc>
          <w:tcPr>
            <w:tcW w:w="2127" w:type="dxa"/>
          </w:tcPr>
          <w:p w:rsidR="00EC6D3B" w:rsidRDefault="00EC6D3B"/>
        </w:tc>
        <w:tc>
          <w:tcPr>
            <w:tcW w:w="4834" w:type="dxa"/>
            <w:gridSpan w:val="4"/>
            <w:shd w:val="clear" w:color="000000" w:fill="FFFFFF"/>
            <w:tcMar>
              <w:left w:w="34" w:type="dxa"/>
              <w:right w:w="34" w:type="dxa"/>
            </w:tcMar>
          </w:tcPr>
          <w:p w:rsidR="00EC6D3B" w:rsidRDefault="00972577">
            <w:pPr>
              <w:spacing w:after="0" w:line="240" w:lineRule="auto"/>
              <w:jc w:val="center"/>
              <w:rPr>
                <w:sz w:val="32"/>
                <w:szCs w:val="32"/>
              </w:rPr>
            </w:pPr>
            <w:r>
              <w:rPr>
                <w:rFonts w:ascii="Times New Roman" w:hAnsi="Times New Roman" w:cs="Times New Roman"/>
                <w:color w:val="000000"/>
                <w:sz w:val="32"/>
                <w:szCs w:val="32"/>
              </w:rPr>
              <w:t>Экономический анализ</w:t>
            </w:r>
          </w:p>
          <w:p w:rsidR="00EC6D3B" w:rsidRDefault="00972577">
            <w:pPr>
              <w:spacing w:after="0" w:line="240" w:lineRule="auto"/>
              <w:jc w:val="center"/>
              <w:rPr>
                <w:sz w:val="32"/>
                <w:szCs w:val="32"/>
              </w:rPr>
            </w:pPr>
            <w:r>
              <w:rPr>
                <w:rFonts w:ascii="Times New Roman" w:hAnsi="Times New Roman" w:cs="Times New Roman"/>
                <w:color w:val="000000"/>
                <w:sz w:val="32"/>
                <w:szCs w:val="32"/>
              </w:rPr>
              <w:t>Б1.О.04.05</w:t>
            </w:r>
          </w:p>
        </w:tc>
        <w:tc>
          <w:tcPr>
            <w:tcW w:w="2836" w:type="dxa"/>
          </w:tcPr>
          <w:p w:rsidR="00EC6D3B" w:rsidRDefault="00EC6D3B"/>
        </w:tc>
      </w:tr>
      <w:tr w:rsidR="00EC6D3B">
        <w:trPr>
          <w:trHeight w:hRule="exact" w:val="277"/>
        </w:trPr>
        <w:tc>
          <w:tcPr>
            <w:tcW w:w="10221" w:type="dxa"/>
            <w:gridSpan w:val="8"/>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C6D3B">
        <w:trPr>
          <w:trHeight w:hRule="exact" w:val="1396"/>
        </w:trPr>
        <w:tc>
          <w:tcPr>
            <w:tcW w:w="143" w:type="dxa"/>
          </w:tcPr>
          <w:p w:rsidR="00EC6D3B" w:rsidRDefault="00EC6D3B"/>
        </w:tc>
        <w:tc>
          <w:tcPr>
            <w:tcW w:w="285" w:type="dxa"/>
          </w:tcPr>
          <w:p w:rsidR="00EC6D3B" w:rsidRDefault="00EC6D3B"/>
        </w:tc>
        <w:tc>
          <w:tcPr>
            <w:tcW w:w="9795" w:type="dxa"/>
            <w:gridSpan w:val="6"/>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EC6D3B" w:rsidRDefault="0097257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«Государственная гражданская и муниципальная служба»</w:t>
            </w:r>
          </w:p>
          <w:p w:rsidR="00EC6D3B" w:rsidRDefault="0097257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C6D3B">
        <w:trPr>
          <w:trHeight w:hRule="exact" w:val="124"/>
        </w:trPr>
        <w:tc>
          <w:tcPr>
            <w:tcW w:w="143" w:type="dxa"/>
          </w:tcPr>
          <w:p w:rsidR="00EC6D3B" w:rsidRDefault="00EC6D3B"/>
        </w:tc>
        <w:tc>
          <w:tcPr>
            <w:tcW w:w="285" w:type="dxa"/>
          </w:tcPr>
          <w:p w:rsidR="00EC6D3B" w:rsidRDefault="00EC6D3B"/>
        </w:tc>
        <w:tc>
          <w:tcPr>
            <w:tcW w:w="2127" w:type="dxa"/>
          </w:tcPr>
          <w:p w:rsidR="00EC6D3B" w:rsidRDefault="00EC6D3B"/>
        </w:tc>
        <w:tc>
          <w:tcPr>
            <w:tcW w:w="2127" w:type="dxa"/>
          </w:tcPr>
          <w:p w:rsidR="00EC6D3B" w:rsidRDefault="00EC6D3B"/>
        </w:tc>
        <w:tc>
          <w:tcPr>
            <w:tcW w:w="426" w:type="dxa"/>
          </w:tcPr>
          <w:p w:rsidR="00EC6D3B" w:rsidRDefault="00EC6D3B"/>
        </w:tc>
        <w:tc>
          <w:tcPr>
            <w:tcW w:w="1277" w:type="dxa"/>
          </w:tcPr>
          <w:p w:rsidR="00EC6D3B" w:rsidRDefault="00EC6D3B"/>
        </w:tc>
        <w:tc>
          <w:tcPr>
            <w:tcW w:w="993" w:type="dxa"/>
          </w:tcPr>
          <w:p w:rsidR="00EC6D3B" w:rsidRDefault="00EC6D3B"/>
        </w:tc>
        <w:tc>
          <w:tcPr>
            <w:tcW w:w="2836" w:type="dxa"/>
          </w:tcPr>
          <w:p w:rsidR="00EC6D3B" w:rsidRDefault="00EC6D3B"/>
        </w:tc>
      </w:tr>
      <w:tr w:rsidR="00EC6D3B">
        <w:trPr>
          <w:trHeight w:hRule="exact" w:val="277"/>
        </w:trPr>
        <w:tc>
          <w:tcPr>
            <w:tcW w:w="5118" w:type="dxa"/>
            <w:gridSpan w:val="5"/>
            <w:shd w:val="clear" w:color="000000" w:fill="FFFFFF"/>
            <w:tcMar>
              <w:left w:w="34" w:type="dxa"/>
              <w:right w:w="34" w:type="dxa"/>
            </w:tcMar>
          </w:tcPr>
          <w:p w:rsidR="00EC6D3B" w:rsidRDefault="0097257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C6D3B" w:rsidRDefault="00972577">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EC6D3B">
        <w:trPr>
          <w:trHeight w:hRule="exact" w:val="577"/>
        </w:trPr>
        <w:tc>
          <w:tcPr>
            <w:tcW w:w="143" w:type="dxa"/>
          </w:tcPr>
          <w:p w:rsidR="00EC6D3B" w:rsidRDefault="00EC6D3B"/>
        </w:tc>
        <w:tc>
          <w:tcPr>
            <w:tcW w:w="285" w:type="dxa"/>
          </w:tcPr>
          <w:p w:rsidR="00EC6D3B" w:rsidRDefault="00EC6D3B"/>
        </w:tc>
        <w:tc>
          <w:tcPr>
            <w:tcW w:w="2127" w:type="dxa"/>
          </w:tcPr>
          <w:p w:rsidR="00EC6D3B" w:rsidRDefault="00EC6D3B"/>
        </w:tc>
        <w:tc>
          <w:tcPr>
            <w:tcW w:w="2127" w:type="dxa"/>
          </w:tcPr>
          <w:p w:rsidR="00EC6D3B" w:rsidRDefault="00EC6D3B"/>
        </w:tc>
        <w:tc>
          <w:tcPr>
            <w:tcW w:w="426" w:type="dxa"/>
          </w:tcPr>
          <w:p w:rsidR="00EC6D3B" w:rsidRDefault="00EC6D3B"/>
        </w:tc>
        <w:tc>
          <w:tcPr>
            <w:tcW w:w="5118" w:type="dxa"/>
            <w:gridSpan w:val="3"/>
            <w:vMerge/>
            <w:shd w:val="clear" w:color="000000" w:fill="FFFFFF"/>
            <w:tcMar>
              <w:left w:w="34" w:type="dxa"/>
              <w:right w:w="34" w:type="dxa"/>
            </w:tcMar>
          </w:tcPr>
          <w:p w:rsidR="00EC6D3B" w:rsidRDefault="00EC6D3B"/>
        </w:tc>
      </w:tr>
      <w:tr w:rsidR="00EC6D3B">
        <w:trPr>
          <w:trHeight w:hRule="exact" w:val="4878"/>
        </w:trPr>
        <w:tc>
          <w:tcPr>
            <w:tcW w:w="143" w:type="dxa"/>
          </w:tcPr>
          <w:p w:rsidR="00EC6D3B" w:rsidRDefault="00EC6D3B"/>
        </w:tc>
        <w:tc>
          <w:tcPr>
            <w:tcW w:w="285" w:type="dxa"/>
          </w:tcPr>
          <w:p w:rsidR="00EC6D3B" w:rsidRDefault="00EC6D3B"/>
        </w:tc>
        <w:tc>
          <w:tcPr>
            <w:tcW w:w="2127" w:type="dxa"/>
          </w:tcPr>
          <w:p w:rsidR="00EC6D3B" w:rsidRDefault="00EC6D3B"/>
        </w:tc>
        <w:tc>
          <w:tcPr>
            <w:tcW w:w="2127" w:type="dxa"/>
          </w:tcPr>
          <w:p w:rsidR="00EC6D3B" w:rsidRDefault="00EC6D3B"/>
        </w:tc>
        <w:tc>
          <w:tcPr>
            <w:tcW w:w="426" w:type="dxa"/>
          </w:tcPr>
          <w:p w:rsidR="00EC6D3B" w:rsidRDefault="00EC6D3B"/>
        </w:tc>
        <w:tc>
          <w:tcPr>
            <w:tcW w:w="1277" w:type="dxa"/>
          </w:tcPr>
          <w:p w:rsidR="00EC6D3B" w:rsidRDefault="00EC6D3B"/>
        </w:tc>
        <w:tc>
          <w:tcPr>
            <w:tcW w:w="993" w:type="dxa"/>
          </w:tcPr>
          <w:p w:rsidR="00EC6D3B" w:rsidRDefault="00EC6D3B"/>
        </w:tc>
        <w:tc>
          <w:tcPr>
            <w:tcW w:w="2836" w:type="dxa"/>
          </w:tcPr>
          <w:p w:rsidR="00EC6D3B" w:rsidRDefault="00EC6D3B"/>
        </w:tc>
      </w:tr>
      <w:tr w:rsidR="00EC6D3B">
        <w:trPr>
          <w:trHeight w:hRule="exact" w:val="277"/>
        </w:trPr>
        <w:tc>
          <w:tcPr>
            <w:tcW w:w="143" w:type="dxa"/>
          </w:tcPr>
          <w:p w:rsidR="00EC6D3B" w:rsidRDefault="00EC6D3B"/>
        </w:tc>
        <w:tc>
          <w:tcPr>
            <w:tcW w:w="10079" w:type="dxa"/>
            <w:gridSpan w:val="7"/>
            <w:vMerge w:val="restart"/>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C6D3B">
        <w:trPr>
          <w:trHeight w:hRule="exact" w:val="138"/>
        </w:trPr>
        <w:tc>
          <w:tcPr>
            <w:tcW w:w="143" w:type="dxa"/>
          </w:tcPr>
          <w:p w:rsidR="00EC6D3B" w:rsidRDefault="00EC6D3B"/>
        </w:tc>
        <w:tc>
          <w:tcPr>
            <w:tcW w:w="10079" w:type="dxa"/>
            <w:gridSpan w:val="7"/>
            <w:vMerge/>
            <w:shd w:val="clear" w:color="000000" w:fill="FFFFFF"/>
            <w:tcMar>
              <w:left w:w="34" w:type="dxa"/>
              <w:right w:w="34" w:type="dxa"/>
            </w:tcMar>
          </w:tcPr>
          <w:p w:rsidR="00EC6D3B" w:rsidRDefault="00EC6D3B"/>
        </w:tc>
      </w:tr>
      <w:tr w:rsidR="00EC6D3B">
        <w:trPr>
          <w:trHeight w:hRule="exact" w:val="1666"/>
        </w:trPr>
        <w:tc>
          <w:tcPr>
            <w:tcW w:w="143" w:type="dxa"/>
          </w:tcPr>
          <w:p w:rsidR="00EC6D3B" w:rsidRDefault="00EC6D3B"/>
        </w:tc>
        <w:tc>
          <w:tcPr>
            <w:tcW w:w="10079" w:type="dxa"/>
            <w:gridSpan w:val="7"/>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EC6D3B" w:rsidRDefault="00EC6D3B">
            <w:pPr>
              <w:spacing w:after="0" w:line="240" w:lineRule="auto"/>
              <w:jc w:val="center"/>
              <w:rPr>
                <w:sz w:val="24"/>
                <w:szCs w:val="24"/>
              </w:rPr>
            </w:pPr>
          </w:p>
          <w:p w:rsidR="00EC6D3B" w:rsidRDefault="0097257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EC6D3B" w:rsidRDefault="00EC6D3B">
            <w:pPr>
              <w:spacing w:after="0" w:line="240" w:lineRule="auto"/>
              <w:jc w:val="center"/>
              <w:rPr>
                <w:sz w:val="24"/>
                <w:szCs w:val="24"/>
              </w:rPr>
            </w:pPr>
          </w:p>
          <w:p w:rsidR="00EC6D3B" w:rsidRDefault="00972577">
            <w:pPr>
              <w:spacing w:after="0" w:line="240" w:lineRule="auto"/>
              <w:jc w:val="center"/>
              <w:rPr>
                <w:sz w:val="24"/>
                <w:szCs w:val="24"/>
              </w:rPr>
            </w:pPr>
            <w:r>
              <w:rPr>
                <w:rFonts w:ascii="Times New Roman" w:hAnsi="Times New Roman" w:cs="Times New Roman"/>
                <w:color w:val="000000"/>
                <w:sz w:val="24"/>
                <w:szCs w:val="24"/>
              </w:rPr>
              <w:t>Омск, 2022</w:t>
            </w:r>
          </w:p>
        </w:tc>
      </w:tr>
    </w:tbl>
    <w:p w:rsidR="00EC6D3B" w:rsidRDefault="0097257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C6D3B">
        <w:trPr>
          <w:trHeight w:hRule="exact" w:val="2222"/>
        </w:trPr>
        <w:tc>
          <w:tcPr>
            <w:tcW w:w="10788" w:type="dxa"/>
            <w:shd w:val="clear" w:color="000000" w:fill="FFFFFF"/>
            <w:tcMar>
              <w:left w:w="34" w:type="dxa"/>
              <w:right w:w="34" w:type="dxa"/>
            </w:tcMar>
          </w:tcPr>
          <w:p w:rsidR="00EC6D3B" w:rsidRDefault="00972577">
            <w:pPr>
              <w:spacing w:after="0" w:line="240" w:lineRule="auto"/>
              <w:rPr>
                <w:sz w:val="24"/>
                <w:szCs w:val="24"/>
              </w:rPr>
            </w:pPr>
            <w:r>
              <w:rPr>
                <w:rFonts w:ascii="Times New Roman" w:hAnsi="Times New Roman" w:cs="Times New Roman"/>
                <w:color w:val="000000"/>
                <w:sz w:val="24"/>
                <w:szCs w:val="24"/>
              </w:rPr>
              <w:lastRenderedPageBreak/>
              <w:t>Составитель:</w:t>
            </w:r>
          </w:p>
          <w:p w:rsidR="00EC6D3B" w:rsidRDefault="00EC6D3B">
            <w:pPr>
              <w:spacing w:after="0" w:line="240" w:lineRule="auto"/>
              <w:rPr>
                <w:sz w:val="24"/>
                <w:szCs w:val="24"/>
              </w:rPr>
            </w:pPr>
          </w:p>
          <w:p w:rsidR="00EC6D3B" w:rsidRDefault="00972577">
            <w:pPr>
              <w:spacing w:after="0" w:line="240" w:lineRule="auto"/>
              <w:rPr>
                <w:sz w:val="24"/>
                <w:szCs w:val="24"/>
              </w:rPr>
            </w:pPr>
            <w:r>
              <w:rPr>
                <w:rFonts w:ascii="Times New Roman" w:hAnsi="Times New Roman" w:cs="Times New Roman"/>
                <w:color w:val="000000"/>
                <w:sz w:val="24"/>
                <w:szCs w:val="24"/>
              </w:rPr>
              <w:t>к.э.н., доцент _________________ /Касюк Е.А./</w:t>
            </w:r>
          </w:p>
          <w:p w:rsidR="00EC6D3B" w:rsidRDefault="00EC6D3B">
            <w:pPr>
              <w:spacing w:after="0" w:line="240" w:lineRule="auto"/>
              <w:rPr>
                <w:sz w:val="24"/>
                <w:szCs w:val="24"/>
              </w:rPr>
            </w:pPr>
          </w:p>
          <w:p w:rsidR="00EC6D3B" w:rsidRDefault="0097257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EC6D3B" w:rsidRDefault="00972577">
            <w:pPr>
              <w:spacing w:after="0" w:line="240" w:lineRule="auto"/>
              <w:rPr>
                <w:sz w:val="24"/>
                <w:szCs w:val="24"/>
              </w:rPr>
            </w:pPr>
            <w:r>
              <w:rPr>
                <w:rFonts w:ascii="Times New Roman" w:hAnsi="Times New Roman" w:cs="Times New Roman"/>
                <w:color w:val="000000"/>
                <w:sz w:val="24"/>
                <w:szCs w:val="24"/>
              </w:rPr>
              <w:t>Протокол от 25.03.2022 г.  №8</w:t>
            </w:r>
          </w:p>
        </w:tc>
      </w:tr>
      <w:tr w:rsidR="00EC6D3B">
        <w:trPr>
          <w:trHeight w:hRule="exact" w:val="277"/>
        </w:trPr>
        <w:tc>
          <w:tcPr>
            <w:tcW w:w="10788" w:type="dxa"/>
            <w:shd w:val="clear" w:color="000000" w:fill="FFFFFF"/>
            <w:tcMar>
              <w:left w:w="34" w:type="dxa"/>
              <w:right w:w="34" w:type="dxa"/>
            </w:tcMar>
          </w:tcPr>
          <w:p w:rsidR="00EC6D3B" w:rsidRDefault="00972577">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EC6D3B" w:rsidRDefault="009725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6D3B">
        <w:trPr>
          <w:trHeight w:hRule="exact" w:val="277"/>
        </w:trPr>
        <w:tc>
          <w:tcPr>
            <w:tcW w:w="9654" w:type="dxa"/>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C6D3B">
        <w:trPr>
          <w:trHeight w:hRule="exact" w:val="555"/>
        </w:trPr>
        <w:tc>
          <w:tcPr>
            <w:tcW w:w="9640" w:type="dxa"/>
          </w:tcPr>
          <w:p w:rsidR="00EC6D3B" w:rsidRDefault="00EC6D3B"/>
        </w:tc>
      </w:tr>
      <w:tr w:rsidR="00EC6D3B">
        <w:trPr>
          <w:trHeight w:hRule="exact" w:val="8751"/>
        </w:trPr>
        <w:tc>
          <w:tcPr>
            <w:tcW w:w="9654" w:type="dxa"/>
            <w:shd w:val="clear" w:color="000000" w:fill="FFFFFF"/>
            <w:tcMar>
              <w:left w:w="34" w:type="dxa"/>
              <w:right w:w="34" w:type="dxa"/>
            </w:tcMar>
          </w:tcPr>
          <w:p w:rsidR="00EC6D3B" w:rsidRDefault="0097257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C6D3B" w:rsidRDefault="0097257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C6D3B" w:rsidRDefault="0097257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C6D3B" w:rsidRDefault="0097257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C6D3B" w:rsidRDefault="0097257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C6D3B" w:rsidRDefault="0097257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C6D3B" w:rsidRDefault="0097257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C6D3B" w:rsidRDefault="0097257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C6D3B" w:rsidRDefault="0097257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C6D3B" w:rsidRDefault="0097257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C6D3B" w:rsidRDefault="0097257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C6D3B" w:rsidRDefault="0097257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C6D3B" w:rsidRDefault="009725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6D3B">
        <w:trPr>
          <w:trHeight w:hRule="exact" w:val="277"/>
        </w:trPr>
        <w:tc>
          <w:tcPr>
            <w:tcW w:w="9654" w:type="dxa"/>
            <w:shd w:val="clear" w:color="000000" w:fill="FFFFFF"/>
            <w:tcMar>
              <w:left w:w="34" w:type="dxa"/>
              <w:right w:w="34" w:type="dxa"/>
            </w:tcMar>
          </w:tcPr>
          <w:p w:rsidR="00EC6D3B" w:rsidRDefault="0097257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C6D3B">
        <w:trPr>
          <w:trHeight w:hRule="exact" w:val="15113"/>
        </w:trPr>
        <w:tc>
          <w:tcPr>
            <w:tcW w:w="9654" w:type="dxa"/>
            <w:shd w:val="clear" w:color="000000" w:fill="FFFFFF"/>
            <w:tcMar>
              <w:left w:w="34" w:type="dxa"/>
              <w:right w:w="34" w:type="dxa"/>
            </w:tcMar>
          </w:tcPr>
          <w:p w:rsidR="00EC6D3B" w:rsidRDefault="0097257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C6D3B" w:rsidRDefault="0097257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EC6D3B" w:rsidRDefault="0097257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C6D3B" w:rsidRDefault="0097257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C6D3B" w:rsidRDefault="0097257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C6D3B" w:rsidRDefault="0097257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C6D3B" w:rsidRDefault="0097257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C6D3B" w:rsidRDefault="0097257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C6D3B" w:rsidRDefault="0097257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C6D3B" w:rsidRDefault="0097257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2022/2023 учебный год, утвержденным приказом ректора от 28.03.2022 №28;</w:t>
            </w:r>
          </w:p>
          <w:p w:rsidR="00EC6D3B" w:rsidRDefault="0097257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«Экономический анализ» в течение 2022/2023 учебного года:</w:t>
            </w:r>
          </w:p>
          <w:p w:rsidR="00EC6D3B" w:rsidRDefault="0097257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EC6D3B" w:rsidRDefault="009725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6D3B">
        <w:trPr>
          <w:trHeight w:hRule="exact" w:val="555"/>
        </w:trPr>
        <w:tc>
          <w:tcPr>
            <w:tcW w:w="9654" w:type="dxa"/>
            <w:shd w:val="clear" w:color="000000" w:fill="FFFFFF"/>
            <w:tcMar>
              <w:left w:w="34" w:type="dxa"/>
              <w:right w:w="34" w:type="dxa"/>
            </w:tcMar>
          </w:tcPr>
          <w:p w:rsidR="00EC6D3B" w:rsidRDefault="00972577">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EC6D3B">
        <w:trPr>
          <w:trHeight w:hRule="exact" w:val="138"/>
        </w:trPr>
        <w:tc>
          <w:tcPr>
            <w:tcW w:w="9640" w:type="dxa"/>
          </w:tcPr>
          <w:p w:rsidR="00EC6D3B" w:rsidRDefault="00EC6D3B"/>
        </w:tc>
      </w:tr>
      <w:tr w:rsidR="00EC6D3B">
        <w:trPr>
          <w:trHeight w:hRule="exact" w:val="1125"/>
        </w:trPr>
        <w:tc>
          <w:tcPr>
            <w:tcW w:w="9654" w:type="dxa"/>
            <w:shd w:val="clear" w:color="000000" w:fill="FFFFFF"/>
            <w:tcMar>
              <w:left w:w="34" w:type="dxa"/>
              <w:right w:w="34" w:type="dxa"/>
            </w:tcMar>
          </w:tcPr>
          <w:p w:rsidR="00EC6D3B" w:rsidRDefault="00972577">
            <w:pPr>
              <w:spacing w:after="0" w:line="240" w:lineRule="auto"/>
              <w:rPr>
                <w:sz w:val="24"/>
                <w:szCs w:val="24"/>
              </w:rPr>
            </w:pPr>
            <w:r>
              <w:rPr>
                <w:rFonts w:ascii="Times New Roman" w:hAnsi="Times New Roman" w:cs="Times New Roman"/>
                <w:b/>
                <w:color w:val="000000"/>
                <w:sz w:val="24"/>
                <w:szCs w:val="24"/>
              </w:rPr>
              <w:t>1. Наименование дисциплины: Б1.О.04.05 «Экономический анализ».</w:t>
            </w:r>
          </w:p>
          <w:p w:rsidR="00EC6D3B" w:rsidRDefault="0097257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C6D3B">
        <w:trPr>
          <w:trHeight w:hRule="exact" w:val="138"/>
        </w:trPr>
        <w:tc>
          <w:tcPr>
            <w:tcW w:w="9640" w:type="dxa"/>
          </w:tcPr>
          <w:p w:rsidR="00EC6D3B" w:rsidRDefault="00EC6D3B"/>
        </w:tc>
      </w:tr>
      <w:tr w:rsidR="00EC6D3B">
        <w:trPr>
          <w:trHeight w:hRule="exact" w:val="3530"/>
        </w:trPr>
        <w:tc>
          <w:tcPr>
            <w:tcW w:w="9654" w:type="dxa"/>
            <w:shd w:val="clear" w:color="000000" w:fill="FFFFFF"/>
            <w:tcMar>
              <w:left w:w="34" w:type="dxa"/>
              <w:right w:w="34" w:type="dxa"/>
            </w:tcMar>
          </w:tcPr>
          <w:p w:rsidR="00EC6D3B" w:rsidRDefault="0097257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C6D3B" w:rsidRDefault="0097257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«Экономический анализ»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C6D3B">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rPr>
                <w:sz w:val="24"/>
                <w:szCs w:val="24"/>
              </w:rPr>
            </w:pPr>
            <w:r>
              <w:rPr>
                <w:rFonts w:ascii="Times New Roman" w:hAnsi="Times New Roman" w:cs="Times New Roman"/>
                <w:b/>
                <w:color w:val="000000"/>
                <w:sz w:val="24"/>
                <w:szCs w:val="24"/>
              </w:rPr>
              <w:t>Код компетенции: ОПК-2</w:t>
            </w:r>
          </w:p>
          <w:p w:rsidR="00EC6D3B" w:rsidRDefault="00972577">
            <w:pPr>
              <w:spacing w:after="0" w:line="240" w:lineRule="auto"/>
              <w:rPr>
                <w:sz w:val="24"/>
                <w:szCs w:val="24"/>
              </w:rPr>
            </w:pPr>
            <w:r>
              <w:rPr>
                <w:rFonts w:ascii="Times New Roman" w:hAnsi="Times New Roman" w:cs="Times New Roman"/>
                <w:b/>
                <w:color w:val="000000"/>
                <w:sz w:val="24"/>
                <w:szCs w:val="24"/>
              </w:rPr>
              <w:t>Способен разрабатывать и реализовывать управленческие решения, меры регулирующего воздействия, в том числе контрольно-надзорные функции, государственные и муниципальные программы на основе анализа социально- экономических процессов</w:t>
            </w:r>
          </w:p>
        </w:tc>
      </w:tr>
      <w:tr w:rsidR="00EC6D3B">
        <w:trPr>
          <w:trHeight w:hRule="exact" w:val="585"/>
        </w:trPr>
        <w:tc>
          <w:tcPr>
            <w:tcW w:w="9654" w:type="dxa"/>
            <w:shd w:val="clear" w:color="000000" w:fill="FFFFFF"/>
            <w:tcMar>
              <w:left w:w="34" w:type="dxa"/>
              <w:right w:w="34" w:type="dxa"/>
            </w:tcMar>
          </w:tcPr>
          <w:p w:rsidR="00EC6D3B" w:rsidRDefault="00EC6D3B">
            <w:pPr>
              <w:spacing w:after="0" w:line="240" w:lineRule="auto"/>
              <w:rPr>
                <w:sz w:val="24"/>
                <w:szCs w:val="24"/>
              </w:rPr>
            </w:pPr>
          </w:p>
          <w:p w:rsidR="00EC6D3B" w:rsidRDefault="0097257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C6D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rPr>
                <w:sz w:val="24"/>
                <w:szCs w:val="24"/>
              </w:rPr>
            </w:pPr>
            <w:r>
              <w:rPr>
                <w:rFonts w:ascii="Times New Roman" w:hAnsi="Times New Roman" w:cs="Times New Roman"/>
                <w:color w:val="000000"/>
                <w:sz w:val="24"/>
                <w:szCs w:val="24"/>
              </w:rPr>
              <w:t>ОПК-2.1 знать методы обработки и анализа данных, необходимых для решения поставленных управленческих задач</w:t>
            </w:r>
          </w:p>
        </w:tc>
      </w:tr>
      <w:tr w:rsidR="00EC6D3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rPr>
                <w:sz w:val="24"/>
                <w:szCs w:val="24"/>
              </w:rPr>
            </w:pPr>
            <w:r>
              <w:rPr>
                <w:rFonts w:ascii="Times New Roman" w:hAnsi="Times New Roman" w:cs="Times New Roman"/>
                <w:color w:val="000000"/>
                <w:sz w:val="24"/>
                <w:szCs w:val="24"/>
              </w:rPr>
              <w:t>ОПК-2.4 уметь осуществлять сбор, обработку и статистический анализ данных, анализировать данные, необходимые для решения поставленных управленческих задач, применять методы экономического обоснования и принятия управленческих решений в сфере управления</w:t>
            </w:r>
          </w:p>
        </w:tc>
      </w:tr>
      <w:tr w:rsidR="00EC6D3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rPr>
                <w:sz w:val="24"/>
                <w:szCs w:val="24"/>
              </w:rPr>
            </w:pPr>
            <w:r>
              <w:rPr>
                <w:rFonts w:ascii="Times New Roman" w:hAnsi="Times New Roman" w:cs="Times New Roman"/>
                <w:color w:val="000000"/>
                <w:sz w:val="24"/>
                <w:szCs w:val="24"/>
              </w:rPr>
              <w:t>ОПК-2.7 владеть навыками сбора, систематизации, обработки и анализа, представления аналитической информации необходимой для решения поставленных управленческих задач, аргументирования  принятых решений, навыками  применения мер регулирующего воздействия, в том числе контрольно-надзорных функций</w:t>
            </w:r>
          </w:p>
        </w:tc>
      </w:tr>
      <w:tr w:rsidR="00EC6D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rPr>
                <w:sz w:val="24"/>
                <w:szCs w:val="24"/>
              </w:rPr>
            </w:pPr>
            <w:r>
              <w:rPr>
                <w:rFonts w:ascii="Times New Roman" w:hAnsi="Times New Roman" w:cs="Times New Roman"/>
                <w:color w:val="000000"/>
                <w:sz w:val="24"/>
                <w:szCs w:val="24"/>
              </w:rPr>
              <w:t>ОПК-2.8 владеть навыками  разработки и реализации государственные и муниципальные программ на основе анализа экономических процессов</w:t>
            </w:r>
          </w:p>
        </w:tc>
      </w:tr>
      <w:tr w:rsidR="00EC6D3B">
        <w:trPr>
          <w:trHeight w:hRule="exact" w:val="416"/>
        </w:trPr>
        <w:tc>
          <w:tcPr>
            <w:tcW w:w="9640" w:type="dxa"/>
          </w:tcPr>
          <w:p w:rsidR="00EC6D3B" w:rsidRDefault="00EC6D3B"/>
        </w:tc>
      </w:tr>
      <w:tr w:rsidR="00EC6D3B">
        <w:trPr>
          <w:trHeight w:hRule="exact" w:val="304"/>
        </w:trPr>
        <w:tc>
          <w:tcPr>
            <w:tcW w:w="9654" w:type="dxa"/>
            <w:shd w:val="clear" w:color="000000" w:fill="FFFFFF"/>
            <w:tcMar>
              <w:left w:w="34" w:type="dxa"/>
              <w:right w:w="34" w:type="dxa"/>
            </w:tcMar>
          </w:tcPr>
          <w:p w:rsidR="00EC6D3B" w:rsidRDefault="0097257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C6D3B">
        <w:trPr>
          <w:trHeight w:hRule="exact" w:val="1637"/>
        </w:trPr>
        <w:tc>
          <w:tcPr>
            <w:tcW w:w="9654" w:type="dxa"/>
            <w:shd w:val="clear" w:color="000000" w:fill="FFFFFF"/>
            <w:tcMar>
              <w:left w:w="34" w:type="dxa"/>
              <w:right w:w="34" w:type="dxa"/>
            </w:tcMar>
          </w:tcPr>
          <w:p w:rsidR="00EC6D3B" w:rsidRDefault="00EC6D3B">
            <w:pPr>
              <w:spacing w:after="0" w:line="240" w:lineRule="auto"/>
              <w:jc w:val="both"/>
              <w:rPr>
                <w:sz w:val="24"/>
                <w:szCs w:val="24"/>
              </w:rPr>
            </w:pPr>
          </w:p>
          <w:p w:rsidR="00EC6D3B" w:rsidRDefault="00972577">
            <w:pPr>
              <w:spacing w:after="0" w:line="240" w:lineRule="auto"/>
              <w:jc w:val="both"/>
              <w:rPr>
                <w:sz w:val="24"/>
                <w:szCs w:val="24"/>
              </w:rPr>
            </w:pPr>
            <w:r>
              <w:rPr>
                <w:rFonts w:ascii="Times New Roman" w:hAnsi="Times New Roman" w:cs="Times New Roman"/>
                <w:color w:val="000000"/>
                <w:sz w:val="24"/>
                <w:szCs w:val="24"/>
              </w:rPr>
              <w:t>Дисциплина Б1.О.04.05 «Экономический анализ»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rsidR="00EC6D3B" w:rsidRDefault="0097257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C6D3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6D3B" w:rsidRDefault="00972577">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6D3B" w:rsidRDefault="00972577">
            <w:pPr>
              <w:spacing w:after="0" w:line="240" w:lineRule="auto"/>
              <w:jc w:val="center"/>
              <w:rPr>
                <w:sz w:val="24"/>
                <w:szCs w:val="24"/>
              </w:rPr>
            </w:pPr>
            <w:r>
              <w:rPr>
                <w:rFonts w:ascii="Times New Roman" w:hAnsi="Times New Roman" w:cs="Times New Roman"/>
                <w:color w:val="000000"/>
                <w:sz w:val="24"/>
                <w:szCs w:val="24"/>
              </w:rPr>
              <w:t>Коды</w:t>
            </w:r>
          </w:p>
          <w:p w:rsidR="00EC6D3B" w:rsidRDefault="00972577">
            <w:pPr>
              <w:spacing w:after="0" w:line="240" w:lineRule="auto"/>
              <w:jc w:val="center"/>
              <w:rPr>
                <w:sz w:val="24"/>
                <w:szCs w:val="24"/>
              </w:rPr>
            </w:pPr>
            <w:r>
              <w:rPr>
                <w:rFonts w:ascii="Times New Roman" w:hAnsi="Times New Roman" w:cs="Times New Roman"/>
                <w:color w:val="000000"/>
                <w:sz w:val="24"/>
                <w:szCs w:val="24"/>
              </w:rPr>
              <w:t>форми-</w:t>
            </w:r>
          </w:p>
          <w:p w:rsidR="00EC6D3B" w:rsidRDefault="00972577">
            <w:pPr>
              <w:spacing w:after="0" w:line="240" w:lineRule="auto"/>
              <w:jc w:val="center"/>
              <w:rPr>
                <w:sz w:val="24"/>
                <w:szCs w:val="24"/>
              </w:rPr>
            </w:pPr>
            <w:r>
              <w:rPr>
                <w:rFonts w:ascii="Times New Roman" w:hAnsi="Times New Roman" w:cs="Times New Roman"/>
                <w:color w:val="000000"/>
                <w:sz w:val="24"/>
                <w:szCs w:val="24"/>
              </w:rPr>
              <w:t>руемых</w:t>
            </w:r>
          </w:p>
          <w:p w:rsidR="00EC6D3B" w:rsidRDefault="00972577">
            <w:pPr>
              <w:spacing w:after="0" w:line="240" w:lineRule="auto"/>
              <w:jc w:val="center"/>
              <w:rPr>
                <w:sz w:val="24"/>
                <w:szCs w:val="24"/>
              </w:rPr>
            </w:pPr>
            <w:r>
              <w:rPr>
                <w:rFonts w:ascii="Times New Roman" w:hAnsi="Times New Roman" w:cs="Times New Roman"/>
                <w:color w:val="000000"/>
                <w:sz w:val="24"/>
                <w:szCs w:val="24"/>
              </w:rPr>
              <w:t>компе-</w:t>
            </w:r>
          </w:p>
          <w:p w:rsidR="00EC6D3B" w:rsidRDefault="00972577">
            <w:pPr>
              <w:spacing w:after="0" w:line="240" w:lineRule="auto"/>
              <w:jc w:val="center"/>
              <w:rPr>
                <w:sz w:val="24"/>
                <w:szCs w:val="24"/>
              </w:rPr>
            </w:pPr>
            <w:r>
              <w:rPr>
                <w:rFonts w:ascii="Times New Roman" w:hAnsi="Times New Roman" w:cs="Times New Roman"/>
                <w:color w:val="000000"/>
                <w:sz w:val="24"/>
                <w:szCs w:val="24"/>
              </w:rPr>
              <w:t>тенций</w:t>
            </w:r>
          </w:p>
        </w:tc>
      </w:tr>
      <w:tr w:rsidR="00EC6D3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6D3B" w:rsidRDefault="0097257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6D3B" w:rsidRDefault="00EC6D3B"/>
        </w:tc>
      </w:tr>
      <w:tr w:rsidR="00EC6D3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6D3B" w:rsidRDefault="0097257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6D3B" w:rsidRDefault="0097257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6D3B" w:rsidRDefault="00EC6D3B"/>
        </w:tc>
      </w:tr>
      <w:tr w:rsidR="00EC6D3B">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6D3B" w:rsidRDefault="00972577">
            <w:pPr>
              <w:spacing w:after="0" w:line="240" w:lineRule="auto"/>
              <w:jc w:val="center"/>
            </w:pPr>
            <w:r>
              <w:rPr>
                <w:rFonts w:ascii="Times New Roman" w:hAnsi="Times New Roman" w:cs="Times New Roman"/>
                <w:color w:val="000000"/>
              </w:rPr>
              <w:t>Экономическая культура и финансовая грамотность</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6D3B" w:rsidRDefault="00972577">
            <w:pPr>
              <w:spacing w:after="0" w:line="240" w:lineRule="auto"/>
              <w:jc w:val="center"/>
            </w:pPr>
            <w:r>
              <w:rPr>
                <w:rFonts w:ascii="Times New Roman" w:hAnsi="Times New Roman" w:cs="Times New Roman"/>
                <w:color w:val="000000"/>
              </w:rPr>
              <w:t>Управленческие решения</w:t>
            </w:r>
          </w:p>
          <w:p w:rsidR="00EC6D3B" w:rsidRDefault="00972577">
            <w:pPr>
              <w:spacing w:after="0" w:line="240" w:lineRule="auto"/>
              <w:jc w:val="center"/>
            </w:pPr>
            <w:r>
              <w:rPr>
                <w:rFonts w:ascii="Times New Roman" w:hAnsi="Times New Roman" w:cs="Times New Roman"/>
                <w:color w:val="000000"/>
              </w:rPr>
              <w:t>Производственная практика (организационно- управленческая практика 4)</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6D3B" w:rsidRDefault="00972577">
            <w:pPr>
              <w:spacing w:after="0" w:line="240" w:lineRule="auto"/>
              <w:jc w:val="center"/>
              <w:rPr>
                <w:sz w:val="24"/>
                <w:szCs w:val="24"/>
              </w:rPr>
            </w:pPr>
            <w:r>
              <w:rPr>
                <w:rFonts w:ascii="Times New Roman" w:hAnsi="Times New Roman" w:cs="Times New Roman"/>
                <w:color w:val="000000"/>
                <w:sz w:val="24"/>
                <w:szCs w:val="24"/>
              </w:rPr>
              <w:t>ОПК-2</w:t>
            </w:r>
          </w:p>
        </w:tc>
      </w:tr>
      <w:tr w:rsidR="00EC6D3B">
        <w:trPr>
          <w:trHeight w:hRule="exact" w:val="138"/>
        </w:trPr>
        <w:tc>
          <w:tcPr>
            <w:tcW w:w="3970" w:type="dxa"/>
          </w:tcPr>
          <w:p w:rsidR="00EC6D3B" w:rsidRDefault="00EC6D3B"/>
        </w:tc>
        <w:tc>
          <w:tcPr>
            <w:tcW w:w="1702" w:type="dxa"/>
          </w:tcPr>
          <w:p w:rsidR="00EC6D3B" w:rsidRDefault="00EC6D3B"/>
        </w:tc>
        <w:tc>
          <w:tcPr>
            <w:tcW w:w="1702" w:type="dxa"/>
          </w:tcPr>
          <w:p w:rsidR="00EC6D3B" w:rsidRDefault="00EC6D3B"/>
        </w:tc>
        <w:tc>
          <w:tcPr>
            <w:tcW w:w="426" w:type="dxa"/>
          </w:tcPr>
          <w:p w:rsidR="00EC6D3B" w:rsidRDefault="00EC6D3B"/>
        </w:tc>
        <w:tc>
          <w:tcPr>
            <w:tcW w:w="710" w:type="dxa"/>
          </w:tcPr>
          <w:p w:rsidR="00EC6D3B" w:rsidRDefault="00EC6D3B"/>
        </w:tc>
        <w:tc>
          <w:tcPr>
            <w:tcW w:w="143" w:type="dxa"/>
          </w:tcPr>
          <w:p w:rsidR="00EC6D3B" w:rsidRDefault="00EC6D3B"/>
        </w:tc>
        <w:tc>
          <w:tcPr>
            <w:tcW w:w="993" w:type="dxa"/>
          </w:tcPr>
          <w:p w:rsidR="00EC6D3B" w:rsidRDefault="00EC6D3B"/>
        </w:tc>
      </w:tr>
      <w:tr w:rsidR="00EC6D3B">
        <w:trPr>
          <w:trHeight w:hRule="exact" w:val="1125"/>
        </w:trPr>
        <w:tc>
          <w:tcPr>
            <w:tcW w:w="9654" w:type="dxa"/>
            <w:gridSpan w:val="7"/>
            <w:shd w:val="clear" w:color="000000" w:fill="FFFFFF"/>
            <w:tcMar>
              <w:left w:w="34" w:type="dxa"/>
              <w:right w:w="34" w:type="dxa"/>
            </w:tcMar>
          </w:tcPr>
          <w:p w:rsidR="00EC6D3B" w:rsidRDefault="0097257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C6D3B">
        <w:trPr>
          <w:trHeight w:hRule="exact" w:val="585"/>
        </w:trPr>
        <w:tc>
          <w:tcPr>
            <w:tcW w:w="9654" w:type="dxa"/>
            <w:gridSpan w:val="7"/>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EC6D3B" w:rsidRDefault="00972577">
            <w:pPr>
              <w:spacing w:after="0" w:line="240" w:lineRule="auto"/>
              <w:jc w:val="center"/>
              <w:rPr>
                <w:sz w:val="24"/>
                <w:szCs w:val="24"/>
              </w:rPr>
            </w:pPr>
            <w:r>
              <w:rPr>
                <w:rFonts w:ascii="Times New Roman" w:hAnsi="Times New Roman" w:cs="Times New Roman"/>
                <w:color w:val="000000"/>
                <w:sz w:val="24"/>
                <w:szCs w:val="24"/>
              </w:rPr>
              <w:t>Из них:</w:t>
            </w:r>
          </w:p>
        </w:tc>
      </w:tr>
      <w:tr w:rsidR="00EC6D3B">
        <w:trPr>
          <w:trHeight w:hRule="exact" w:val="138"/>
        </w:trPr>
        <w:tc>
          <w:tcPr>
            <w:tcW w:w="3970" w:type="dxa"/>
          </w:tcPr>
          <w:p w:rsidR="00EC6D3B" w:rsidRDefault="00EC6D3B"/>
        </w:tc>
        <w:tc>
          <w:tcPr>
            <w:tcW w:w="1702" w:type="dxa"/>
          </w:tcPr>
          <w:p w:rsidR="00EC6D3B" w:rsidRDefault="00EC6D3B"/>
        </w:tc>
        <w:tc>
          <w:tcPr>
            <w:tcW w:w="1702" w:type="dxa"/>
          </w:tcPr>
          <w:p w:rsidR="00EC6D3B" w:rsidRDefault="00EC6D3B"/>
        </w:tc>
        <w:tc>
          <w:tcPr>
            <w:tcW w:w="426" w:type="dxa"/>
          </w:tcPr>
          <w:p w:rsidR="00EC6D3B" w:rsidRDefault="00EC6D3B"/>
        </w:tc>
        <w:tc>
          <w:tcPr>
            <w:tcW w:w="710" w:type="dxa"/>
          </w:tcPr>
          <w:p w:rsidR="00EC6D3B" w:rsidRDefault="00EC6D3B"/>
        </w:tc>
        <w:tc>
          <w:tcPr>
            <w:tcW w:w="143" w:type="dxa"/>
          </w:tcPr>
          <w:p w:rsidR="00EC6D3B" w:rsidRDefault="00EC6D3B"/>
        </w:tc>
        <w:tc>
          <w:tcPr>
            <w:tcW w:w="993" w:type="dxa"/>
          </w:tcPr>
          <w:p w:rsidR="00EC6D3B" w:rsidRDefault="00EC6D3B"/>
        </w:tc>
      </w:tr>
      <w:tr w:rsidR="00EC6D3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color w:val="000000"/>
                <w:sz w:val="24"/>
                <w:szCs w:val="24"/>
              </w:rPr>
              <w:t>54</w:t>
            </w:r>
          </w:p>
        </w:tc>
      </w:tr>
      <w:tr w:rsidR="00EC6D3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color w:val="000000"/>
                <w:sz w:val="24"/>
                <w:szCs w:val="24"/>
              </w:rPr>
              <w:t>18</w:t>
            </w:r>
          </w:p>
        </w:tc>
      </w:tr>
      <w:tr w:rsidR="00EC6D3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color w:val="000000"/>
                <w:sz w:val="24"/>
                <w:szCs w:val="24"/>
              </w:rPr>
              <w:t>0</w:t>
            </w:r>
          </w:p>
        </w:tc>
      </w:tr>
      <w:tr w:rsidR="00EC6D3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color w:val="000000"/>
                <w:sz w:val="24"/>
                <w:szCs w:val="24"/>
              </w:rPr>
              <w:t>36</w:t>
            </w:r>
          </w:p>
        </w:tc>
      </w:tr>
      <w:tr w:rsidR="00EC6D3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color w:val="000000"/>
                <w:sz w:val="24"/>
                <w:szCs w:val="24"/>
              </w:rPr>
              <w:t>0</w:t>
            </w:r>
          </w:p>
        </w:tc>
      </w:tr>
      <w:tr w:rsidR="00EC6D3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color w:val="000000"/>
                <w:sz w:val="24"/>
                <w:szCs w:val="24"/>
              </w:rPr>
              <w:t>54</w:t>
            </w:r>
          </w:p>
        </w:tc>
      </w:tr>
      <w:tr w:rsidR="00EC6D3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color w:val="000000"/>
                <w:sz w:val="24"/>
                <w:szCs w:val="24"/>
              </w:rPr>
              <w:t>0</w:t>
            </w:r>
          </w:p>
        </w:tc>
      </w:tr>
      <w:tr w:rsidR="00EC6D3B">
        <w:trPr>
          <w:trHeight w:hRule="exact" w:val="416"/>
        </w:trPr>
        <w:tc>
          <w:tcPr>
            <w:tcW w:w="3970" w:type="dxa"/>
          </w:tcPr>
          <w:p w:rsidR="00EC6D3B" w:rsidRDefault="00EC6D3B"/>
        </w:tc>
        <w:tc>
          <w:tcPr>
            <w:tcW w:w="1702" w:type="dxa"/>
          </w:tcPr>
          <w:p w:rsidR="00EC6D3B" w:rsidRDefault="00EC6D3B"/>
        </w:tc>
        <w:tc>
          <w:tcPr>
            <w:tcW w:w="1702" w:type="dxa"/>
          </w:tcPr>
          <w:p w:rsidR="00EC6D3B" w:rsidRDefault="00EC6D3B"/>
        </w:tc>
        <w:tc>
          <w:tcPr>
            <w:tcW w:w="426" w:type="dxa"/>
          </w:tcPr>
          <w:p w:rsidR="00EC6D3B" w:rsidRDefault="00EC6D3B"/>
        </w:tc>
        <w:tc>
          <w:tcPr>
            <w:tcW w:w="710" w:type="dxa"/>
          </w:tcPr>
          <w:p w:rsidR="00EC6D3B" w:rsidRDefault="00EC6D3B"/>
        </w:tc>
        <w:tc>
          <w:tcPr>
            <w:tcW w:w="143" w:type="dxa"/>
          </w:tcPr>
          <w:p w:rsidR="00EC6D3B" w:rsidRDefault="00EC6D3B"/>
        </w:tc>
        <w:tc>
          <w:tcPr>
            <w:tcW w:w="993" w:type="dxa"/>
          </w:tcPr>
          <w:p w:rsidR="00EC6D3B" w:rsidRDefault="00EC6D3B"/>
        </w:tc>
      </w:tr>
      <w:tr w:rsidR="00EC6D3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color w:val="000000"/>
                <w:sz w:val="24"/>
                <w:szCs w:val="24"/>
              </w:rPr>
              <w:t>зачеты 3</w:t>
            </w:r>
          </w:p>
        </w:tc>
      </w:tr>
      <w:tr w:rsidR="00EC6D3B">
        <w:trPr>
          <w:trHeight w:hRule="exact" w:val="277"/>
        </w:trPr>
        <w:tc>
          <w:tcPr>
            <w:tcW w:w="3970" w:type="dxa"/>
          </w:tcPr>
          <w:p w:rsidR="00EC6D3B" w:rsidRDefault="00EC6D3B"/>
        </w:tc>
        <w:tc>
          <w:tcPr>
            <w:tcW w:w="1702" w:type="dxa"/>
          </w:tcPr>
          <w:p w:rsidR="00EC6D3B" w:rsidRDefault="00EC6D3B"/>
        </w:tc>
        <w:tc>
          <w:tcPr>
            <w:tcW w:w="1702" w:type="dxa"/>
          </w:tcPr>
          <w:p w:rsidR="00EC6D3B" w:rsidRDefault="00EC6D3B"/>
        </w:tc>
        <w:tc>
          <w:tcPr>
            <w:tcW w:w="426" w:type="dxa"/>
          </w:tcPr>
          <w:p w:rsidR="00EC6D3B" w:rsidRDefault="00EC6D3B"/>
        </w:tc>
        <w:tc>
          <w:tcPr>
            <w:tcW w:w="710" w:type="dxa"/>
          </w:tcPr>
          <w:p w:rsidR="00EC6D3B" w:rsidRDefault="00EC6D3B"/>
        </w:tc>
        <w:tc>
          <w:tcPr>
            <w:tcW w:w="143" w:type="dxa"/>
          </w:tcPr>
          <w:p w:rsidR="00EC6D3B" w:rsidRDefault="00EC6D3B"/>
        </w:tc>
        <w:tc>
          <w:tcPr>
            <w:tcW w:w="993" w:type="dxa"/>
          </w:tcPr>
          <w:p w:rsidR="00EC6D3B" w:rsidRDefault="00EC6D3B"/>
        </w:tc>
      </w:tr>
      <w:tr w:rsidR="00EC6D3B">
        <w:trPr>
          <w:trHeight w:hRule="exact" w:val="1666"/>
        </w:trPr>
        <w:tc>
          <w:tcPr>
            <w:tcW w:w="9654" w:type="dxa"/>
            <w:gridSpan w:val="7"/>
            <w:shd w:val="clear" w:color="000000" w:fill="FFFFFF"/>
            <w:tcMar>
              <w:left w:w="34" w:type="dxa"/>
              <w:right w:w="34" w:type="dxa"/>
            </w:tcMar>
          </w:tcPr>
          <w:p w:rsidR="00EC6D3B" w:rsidRDefault="00EC6D3B">
            <w:pPr>
              <w:spacing w:after="0" w:line="240" w:lineRule="auto"/>
              <w:jc w:val="center"/>
              <w:rPr>
                <w:sz w:val="24"/>
                <w:szCs w:val="24"/>
              </w:rPr>
            </w:pPr>
          </w:p>
          <w:p w:rsidR="00EC6D3B" w:rsidRDefault="0097257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C6D3B" w:rsidRDefault="00EC6D3B">
            <w:pPr>
              <w:spacing w:after="0" w:line="240" w:lineRule="auto"/>
              <w:jc w:val="center"/>
              <w:rPr>
                <w:sz w:val="24"/>
                <w:szCs w:val="24"/>
              </w:rPr>
            </w:pPr>
          </w:p>
          <w:p w:rsidR="00EC6D3B" w:rsidRDefault="0097257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C6D3B">
        <w:trPr>
          <w:trHeight w:hRule="exact" w:val="416"/>
        </w:trPr>
        <w:tc>
          <w:tcPr>
            <w:tcW w:w="3970" w:type="dxa"/>
          </w:tcPr>
          <w:p w:rsidR="00EC6D3B" w:rsidRDefault="00EC6D3B"/>
        </w:tc>
        <w:tc>
          <w:tcPr>
            <w:tcW w:w="1702" w:type="dxa"/>
          </w:tcPr>
          <w:p w:rsidR="00EC6D3B" w:rsidRDefault="00EC6D3B"/>
        </w:tc>
        <w:tc>
          <w:tcPr>
            <w:tcW w:w="1702" w:type="dxa"/>
          </w:tcPr>
          <w:p w:rsidR="00EC6D3B" w:rsidRDefault="00EC6D3B"/>
        </w:tc>
        <w:tc>
          <w:tcPr>
            <w:tcW w:w="426" w:type="dxa"/>
          </w:tcPr>
          <w:p w:rsidR="00EC6D3B" w:rsidRDefault="00EC6D3B"/>
        </w:tc>
        <w:tc>
          <w:tcPr>
            <w:tcW w:w="710" w:type="dxa"/>
          </w:tcPr>
          <w:p w:rsidR="00EC6D3B" w:rsidRDefault="00EC6D3B"/>
        </w:tc>
        <w:tc>
          <w:tcPr>
            <w:tcW w:w="143" w:type="dxa"/>
          </w:tcPr>
          <w:p w:rsidR="00EC6D3B" w:rsidRDefault="00EC6D3B"/>
        </w:tc>
        <w:tc>
          <w:tcPr>
            <w:tcW w:w="993" w:type="dxa"/>
          </w:tcPr>
          <w:p w:rsidR="00EC6D3B" w:rsidRDefault="00EC6D3B"/>
        </w:tc>
      </w:tr>
      <w:tr w:rsidR="00EC6D3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6D3B" w:rsidRDefault="0097257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6D3B" w:rsidRDefault="0097257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6D3B" w:rsidRDefault="0097257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6D3B" w:rsidRDefault="00972577">
            <w:pPr>
              <w:spacing w:after="0" w:line="240" w:lineRule="auto"/>
              <w:jc w:val="center"/>
              <w:rPr>
                <w:sz w:val="24"/>
                <w:szCs w:val="24"/>
              </w:rPr>
            </w:pPr>
            <w:r>
              <w:rPr>
                <w:rFonts w:ascii="Times New Roman" w:hAnsi="Times New Roman" w:cs="Times New Roman"/>
                <w:color w:val="000000"/>
                <w:sz w:val="24"/>
                <w:szCs w:val="24"/>
              </w:rPr>
              <w:t>Часов</w:t>
            </w:r>
          </w:p>
        </w:tc>
      </w:tr>
      <w:tr w:rsidR="00EC6D3B">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C6D3B" w:rsidRDefault="00EC6D3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C6D3B" w:rsidRDefault="00EC6D3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C6D3B" w:rsidRDefault="00EC6D3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C6D3B" w:rsidRDefault="00EC6D3B"/>
        </w:tc>
      </w:tr>
      <w:tr w:rsidR="00EC6D3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rPr>
                <w:sz w:val="24"/>
                <w:szCs w:val="24"/>
              </w:rPr>
            </w:pPr>
            <w:r>
              <w:rPr>
                <w:rFonts w:ascii="Times New Roman" w:hAnsi="Times New Roman" w:cs="Times New Roman"/>
                <w:color w:val="000000"/>
                <w:sz w:val="24"/>
                <w:szCs w:val="24"/>
              </w:rPr>
              <w:t>Научные основы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color w:val="000000"/>
                <w:sz w:val="24"/>
                <w:szCs w:val="24"/>
              </w:rPr>
              <w:t>2</w:t>
            </w:r>
          </w:p>
        </w:tc>
      </w:tr>
      <w:tr w:rsidR="00EC6D3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rPr>
                <w:sz w:val="24"/>
                <w:szCs w:val="24"/>
              </w:rPr>
            </w:pPr>
            <w:r>
              <w:rPr>
                <w:rFonts w:ascii="Times New Roman" w:hAnsi="Times New Roman" w:cs="Times New Roman"/>
                <w:color w:val="000000"/>
                <w:sz w:val="24"/>
                <w:szCs w:val="24"/>
              </w:rPr>
              <w:t>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color w:val="000000"/>
                <w:sz w:val="24"/>
                <w:szCs w:val="24"/>
              </w:rPr>
              <w:t>2</w:t>
            </w:r>
          </w:p>
        </w:tc>
      </w:tr>
      <w:tr w:rsidR="00EC6D3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rPr>
                <w:sz w:val="24"/>
                <w:szCs w:val="24"/>
              </w:rPr>
            </w:pPr>
            <w:r>
              <w:rPr>
                <w:rFonts w:ascii="Times New Roman" w:hAnsi="Times New Roman" w:cs="Times New Roman"/>
                <w:color w:val="000000"/>
                <w:sz w:val="24"/>
                <w:szCs w:val="24"/>
              </w:rPr>
              <w:t>Экономико-математические методы анализа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color w:val="000000"/>
                <w:sz w:val="24"/>
                <w:szCs w:val="24"/>
              </w:rPr>
              <w:t>2</w:t>
            </w:r>
          </w:p>
        </w:tc>
      </w:tr>
      <w:tr w:rsidR="00EC6D3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rPr>
                <w:sz w:val="24"/>
                <w:szCs w:val="24"/>
              </w:rPr>
            </w:pPr>
            <w:r>
              <w:rPr>
                <w:rFonts w:ascii="Times New Roman" w:hAnsi="Times New Roman" w:cs="Times New Roman"/>
                <w:color w:val="000000"/>
                <w:sz w:val="24"/>
                <w:szCs w:val="24"/>
              </w:rPr>
              <w:t>Информационное обеспечение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color w:val="000000"/>
                <w:sz w:val="24"/>
                <w:szCs w:val="24"/>
              </w:rPr>
              <w:t>2</w:t>
            </w:r>
          </w:p>
        </w:tc>
      </w:tr>
      <w:tr w:rsidR="00EC6D3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rPr>
                <w:sz w:val="24"/>
                <w:szCs w:val="24"/>
              </w:rPr>
            </w:pPr>
            <w:r>
              <w:rPr>
                <w:rFonts w:ascii="Times New Roman" w:hAnsi="Times New Roman" w:cs="Times New Roman"/>
                <w:color w:val="000000"/>
                <w:sz w:val="24"/>
                <w:szCs w:val="24"/>
              </w:rPr>
              <w:t>Типология видов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color w:val="000000"/>
                <w:sz w:val="24"/>
                <w:szCs w:val="24"/>
              </w:rPr>
              <w:t>2</w:t>
            </w:r>
          </w:p>
        </w:tc>
      </w:tr>
      <w:tr w:rsidR="00EC6D3B">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rPr>
                <w:sz w:val="24"/>
                <w:szCs w:val="24"/>
              </w:rPr>
            </w:pPr>
            <w:r>
              <w:rPr>
                <w:rFonts w:ascii="Times New Roman" w:hAnsi="Times New Roman" w:cs="Times New Roman"/>
                <w:color w:val="000000"/>
                <w:sz w:val="24"/>
                <w:szCs w:val="24"/>
              </w:rPr>
              <w:t>Система комплексного экономического анализа и поиска резервов повышения эффективности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color w:val="000000"/>
                <w:sz w:val="24"/>
                <w:szCs w:val="24"/>
              </w:rPr>
              <w:t>4</w:t>
            </w:r>
          </w:p>
        </w:tc>
      </w:tr>
      <w:tr w:rsidR="00EC6D3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rPr>
                <w:sz w:val="24"/>
                <w:szCs w:val="24"/>
              </w:rPr>
            </w:pPr>
            <w:r>
              <w:rPr>
                <w:rFonts w:ascii="Times New Roman" w:hAnsi="Times New Roman" w:cs="Times New Roman"/>
                <w:color w:val="000000"/>
                <w:sz w:val="24"/>
                <w:szCs w:val="24"/>
              </w:rPr>
              <w:t>Методология комплексного анализа основных показателей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color w:val="000000"/>
                <w:sz w:val="24"/>
                <w:szCs w:val="24"/>
              </w:rPr>
              <w:t>2</w:t>
            </w:r>
          </w:p>
        </w:tc>
      </w:tr>
      <w:tr w:rsidR="00EC6D3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rPr>
                <w:sz w:val="24"/>
                <w:szCs w:val="24"/>
              </w:rPr>
            </w:pPr>
            <w:r>
              <w:rPr>
                <w:rFonts w:ascii="Times New Roman" w:hAnsi="Times New Roman" w:cs="Times New Roman"/>
                <w:color w:val="000000"/>
                <w:sz w:val="24"/>
                <w:szCs w:val="24"/>
              </w:rPr>
              <w:t>Перспектива развития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color w:val="000000"/>
                <w:sz w:val="24"/>
                <w:szCs w:val="24"/>
              </w:rPr>
              <w:t>2</w:t>
            </w:r>
          </w:p>
        </w:tc>
      </w:tr>
      <w:tr w:rsidR="00EC6D3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rPr>
                <w:sz w:val="24"/>
                <w:szCs w:val="24"/>
              </w:rPr>
            </w:pPr>
            <w:r>
              <w:rPr>
                <w:rFonts w:ascii="Times New Roman" w:hAnsi="Times New Roman" w:cs="Times New Roman"/>
                <w:color w:val="000000"/>
                <w:sz w:val="24"/>
                <w:szCs w:val="24"/>
              </w:rPr>
              <w:t>Научные основы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color w:val="000000"/>
                <w:sz w:val="24"/>
                <w:szCs w:val="24"/>
              </w:rPr>
              <w:t>4</w:t>
            </w:r>
          </w:p>
        </w:tc>
      </w:tr>
      <w:tr w:rsidR="00EC6D3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rPr>
                <w:sz w:val="24"/>
                <w:szCs w:val="24"/>
              </w:rPr>
            </w:pPr>
            <w:r>
              <w:rPr>
                <w:rFonts w:ascii="Times New Roman" w:hAnsi="Times New Roman" w:cs="Times New Roman"/>
                <w:color w:val="000000"/>
                <w:sz w:val="24"/>
                <w:szCs w:val="24"/>
              </w:rPr>
              <w:t>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color w:val="000000"/>
                <w:sz w:val="24"/>
                <w:szCs w:val="24"/>
              </w:rPr>
              <w:t>6</w:t>
            </w:r>
          </w:p>
        </w:tc>
      </w:tr>
      <w:tr w:rsidR="00EC6D3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rPr>
                <w:sz w:val="24"/>
                <w:szCs w:val="24"/>
              </w:rPr>
            </w:pPr>
            <w:r>
              <w:rPr>
                <w:rFonts w:ascii="Times New Roman" w:hAnsi="Times New Roman" w:cs="Times New Roman"/>
                <w:color w:val="000000"/>
                <w:sz w:val="24"/>
                <w:szCs w:val="24"/>
              </w:rPr>
              <w:t>Экономико-математические методы анализа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color w:val="000000"/>
                <w:sz w:val="24"/>
                <w:szCs w:val="24"/>
              </w:rPr>
              <w:t>6</w:t>
            </w:r>
          </w:p>
        </w:tc>
      </w:tr>
      <w:tr w:rsidR="00EC6D3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rPr>
                <w:sz w:val="24"/>
                <w:szCs w:val="24"/>
              </w:rPr>
            </w:pPr>
            <w:r>
              <w:rPr>
                <w:rFonts w:ascii="Times New Roman" w:hAnsi="Times New Roman" w:cs="Times New Roman"/>
                <w:color w:val="000000"/>
                <w:sz w:val="24"/>
                <w:szCs w:val="24"/>
              </w:rPr>
              <w:t>Информационное обеспечение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color w:val="000000"/>
                <w:sz w:val="24"/>
                <w:szCs w:val="24"/>
              </w:rPr>
              <w:t>4</w:t>
            </w:r>
          </w:p>
        </w:tc>
      </w:tr>
    </w:tbl>
    <w:p w:rsidR="00EC6D3B" w:rsidRDefault="0097257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C6D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rPr>
                <w:sz w:val="24"/>
                <w:szCs w:val="24"/>
              </w:rPr>
            </w:pPr>
            <w:r>
              <w:rPr>
                <w:rFonts w:ascii="Times New Roman" w:hAnsi="Times New Roman" w:cs="Times New Roman"/>
                <w:color w:val="000000"/>
                <w:sz w:val="24"/>
                <w:szCs w:val="24"/>
              </w:rPr>
              <w:lastRenderedPageBreak/>
              <w:t>Типология видов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color w:val="000000"/>
                <w:sz w:val="24"/>
                <w:szCs w:val="24"/>
              </w:rPr>
              <w:t>4</w:t>
            </w:r>
          </w:p>
        </w:tc>
      </w:tr>
      <w:tr w:rsidR="00EC6D3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rPr>
                <w:sz w:val="24"/>
                <w:szCs w:val="24"/>
              </w:rPr>
            </w:pPr>
            <w:r>
              <w:rPr>
                <w:rFonts w:ascii="Times New Roman" w:hAnsi="Times New Roman" w:cs="Times New Roman"/>
                <w:color w:val="000000"/>
                <w:sz w:val="24"/>
                <w:szCs w:val="24"/>
              </w:rPr>
              <w:t>Система комплексного экономического анализа и поиска 6резервов повышения эффективности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color w:val="000000"/>
                <w:sz w:val="24"/>
                <w:szCs w:val="24"/>
              </w:rPr>
              <w:t>4</w:t>
            </w:r>
          </w:p>
        </w:tc>
      </w:tr>
      <w:tr w:rsidR="00EC6D3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rPr>
                <w:sz w:val="24"/>
                <w:szCs w:val="24"/>
              </w:rPr>
            </w:pPr>
            <w:r>
              <w:rPr>
                <w:rFonts w:ascii="Times New Roman" w:hAnsi="Times New Roman" w:cs="Times New Roman"/>
                <w:color w:val="000000"/>
                <w:sz w:val="24"/>
                <w:szCs w:val="24"/>
              </w:rPr>
              <w:t>Методология комплексного анализа основных показателей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color w:val="000000"/>
                <w:sz w:val="24"/>
                <w:szCs w:val="24"/>
              </w:rPr>
              <w:t>6</w:t>
            </w:r>
          </w:p>
        </w:tc>
      </w:tr>
      <w:tr w:rsidR="00EC6D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rPr>
                <w:sz w:val="24"/>
                <w:szCs w:val="24"/>
              </w:rPr>
            </w:pPr>
            <w:r>
              <w:rPr>
                <w:rFonts w:ascii="Times New Roman" w:hAnsi="Times New Roman" w:cs="Times New Roman"/>
                <w:color w:val="000000"/>
                <w:sz w:val="24"/>
                <w:szCs w:val="24"/>
              </w:rPr>
              <w:t>Перспектива развития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color w:val="000000"/>
                <w:sz w:val="24"/>
                <w:szCs w:val="24"/>
              </w:rPr>
              <w:t>2</w:t>
            </w:r>
          </w:p>
        </w:tc>
      </w:tr>
      <w:tr w:rsidR="00EC6D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rPr>
                <w:sz w:val="24"/>
                <w:szCs w:val="24"/>
              </w:rPr>
            </w:pPr>
            <w:r>
              <w:rPr>
                <w:rFonts w:ascii="Times New Roman" w:hAnsi="Times New Roman" w:cs="Times New Roman"/>
                <w:color w:val="000000"/>
                <w:sz w:val="24"/>
                <w:szCs w:val="24"/>
              </w:rPr>
              <w:t>Научные основы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color w:val="000000"/>
                <w:sz w:val="24"/>
                <w:szCs w:val="24"/>
              </w:rPr>
              <w:t>6</w:t>
            </w:r>
          </w:p>
        </w:tc>
      </w:tr>
      <w:tr w:rsidR="00EC6D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rPr>
                <w:sz w:val="24"/>
                <w:szCs w:val="24"/>
              </w:rPr>
            </w:pPr>
            <w:r>
              <w:rPr>
                <w:rFonts w:ascii="Times New Roman" w:hAnsi="Times New Roman" w:cs="Times New Roman"/>
                <w:color w:val="000000"/>
                <w:sz w:val="24"/>
                <w:szCs w:val="24"/>
              </w:rPr>
              <w:t>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color w:val="000000"/>
                <w:sz w:val="24"/>
                <w:szCs w:val="24"/>
              </w:rPr>
              <w:t>8</w:t>
            </w:r>
          </w:p>
        </w:tc>
      </w:tr>
      <w:tr w:rsidR="00EC6D3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rPr>
                <w:sz w:val="24"/>
                <w:szCs w:val="24"/>
              </w:rPr>
            </w:pPr>
            <w:r>
              <w:rPr>
                <w:rFonts w:ascii="Times New Roman" w:hAnsi="Times New Roman" w:cs="Times New Roman"/>
                <w:color w:val="000000"/>
                <w:sz w:val="24"/>
                <w:szCs w:val="24"/>
              </w:rPr>
              <w:t>Экономико-математические методы анализа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color w:val="000000"/>
                <w:sz w:val="24"/>
                <w:szCs w:val="24"/>
              </w:rPr>
              <w:t>8</w:t>
            </w:r>
          </w:p>
        </w:tc>
      </w:tr>
      <w:tr w:rsidR="00EC6D3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rPr>
                <w:sz w:val="24"/>
                <w:szCs w:val="24"/>
              </w:rPr>
            </w:pPr>
            <w:r>
              <w:rPr>
                <w:rFonts w:ascii="Times New Roman" w:hAnsi="Times New Roman" w:cs="Times New Roman"/>
                <w:color w:val="000000"/>
                <w:sz w:val="24"/>
                <w:szCs w:val="24"/>
              </w:rPr>
              <w:t>Информационное обеспечение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color w:val="000000"/>
                <w:sz w:val="24"/>
                <w:szCs w:val="24"/>
              </w:rPr>
              <w:t>6</w:t>
            </w:r>
          </w:p>
        </w:tc>
      </w:tr>
      <w:tr w:rsidR="00EC6D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rPr>
                <w:sz w:val="24"/>
                <w:szCs w:val="24"/>
              </w:rPr>
            </w:pPr>
            <w:r>
              <w:rPr>
                <w:rFonts w:ascii="Times New Roman" w:hAnsi="Times New Roman" w:cs="Times New Roman"/>
                <w:color w:val="000000"/>
                <w:sz w:val="24"/>
                <w:szCs w:val="24"/>
              </w:rPr>
              <w:t>Типология видов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color w:val="000000"/>
                <w:sz w:val="24"/>
                <w:szCs w:val="24"/>
              </w:rPr>
              <w:t>6</w:t>
            </w:r>
          </w:p>
        </w:tc>
      </w:tr>
      <w:tr w:rsidR="00EC6D3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rPr>
                <w:sz w:val="24"/>
                <w:szCs w:val="24"/>
              </w:rPr>
            </w:pPr>
            <w:r>
              <w:rPr>
                <w:rFonts w:ascii="Times New Roman" w:hAnsi="Times New Roman" w:cs="Times New Roman"/>
                <w:color w:val="000000"/>
                <w:sz w:val="24"/>
                <w:szCs w:val="24"/>
              </w:rPr>
              <w:t>Система комплексного экономического анализа и поиска 6резервов повышения эффективности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color w:val="000000"/>
                <w:sz w:val="24"/>
                <w:szCs w:val="24"/>
              </w:rPr>
              <w:t>8</w:t>
            </w:r>
          </w:p>
        </w:tc>
      </w:tr>
      <w:tr w:rsidR="00EC6D3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rPr>
                <w:sz w:val="24"/>
                <w:szCs w:val="24"/>
              </w:rPr>
            </w:pPr>
            <w:r>
              <w:rPr>
                <w:rFonts w:ascii="Times New Roman" w:hAnsi="Times New Roman" w:cs="Times New Roman"/>
                <w:color w:val="000000"/>
                <w:sz w:val="24"/>
                <w:szCs w:val="24"/>
              </w:rPr>
              <w:t>Методология комплексного анализа основных показателей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color w:val="000000"/>
                <w:sz w:val="24"/>
                <w:szCs w:val="24"/>
              </w:rPr>
              <w:t>8</w:t>
            </w:r>
          </w:p>
        </w:tc>
      </w:tr>
      <w:tr w:rsidR="00EC6D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rPr>
                <w:sz w:val="24"/>
                <w:szCs w:val="24"/>
              </w:rPr>
            </w:pPr>
            <w:r>
              <w:rPr>
                <w:rFonts w:ascii="Times New Roman" w:hAnsi="Times New Roman" w:cs="Times New Roman"/>
                <w:color w:val="000000"/>
                <w:sz w:val="24"/>
                <w:szCs w:val="24"/>
              </w:rPr>
              <w:t>Перспектива развития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color w:val="000000"/>
                <w:sz w:val="24"/>
                <w:szCs w:val="24"/>
              </w:rPr>
              <w:t>4</w:t>
            </w:r>
          </w:p>
        </w:tc>
      </w:tr>
      <w:tr w:rsidR="00EC6D3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EC6D3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EC6D3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color w:val="000000"/>
                <w:sz w:val="24"/>
                <w:szCs w:val="24"/>
              </w:rPr>
              <w:t>108</w:t>
            </w:r>
          </w:p>
        </w:tc>
      </w:tr>
      <w:tr w:rsidR="00EC6D3B">
        <w:trPr>
          <w:trHeight w:hRule="exact" w:val="9235"/>
        </w:trPr>
        <w:tc>
          <w:tcPr>
            <w:tcW w:w="9654" w:type="dxa"/>
            <w:gridSpan w:val="4"/>
            <w:shd w:val="clear" w:color="000000" w:fill="FFFFFF"/>
            <w:tcMar>
              <w:left w:w="34" w:type="dxa"/>
              <w:right w:w="34" w:type="dxa"/>
            </w:tcMar>
          </w:tcPr>
          <w:p w:rsidR="00EC6D3B" w:rsidRDefault="00EC6D3B">
            <w:pPr>
              <w:spacing w:after="0" w:line="240" w:lineRule="auto"/>
              <w:jc w:val="both"/>
              <w:rPr>
                <w:sz w:val="20"/>
                <w:szCs w:val="20"/>
              </w:rPr>
            </w:pPr>
          </w:p>
          <w:p w:rsidR="00EC6D3B" w:rsidRDefault="00972577">
            <w:pPr>
              <w:spacing w:after="0" w:line="240" w:lineRule="auto"/>
              <w:jc w:val="both"/>
              <w:rPr>
                <w:sz w:val="20"/>
                <w:szCs w:val="20"/>
              </w:rPr>
            </w:pPr>
            <w:r>
              <w:rPr>
                <w:rFonts w:ascii="Times New Roman" w:hAnsi="Times New Roman" w:cs="Times New Roman"/>
                <w:color w:val="000000"/>
                <w:sz w:val="20"/>
                <w:szCs w:val="20"/>
              </w:rPr>
              <w:t>* Примечания:</w:t>
            </w:r>
          </w:p>
          <w:p w:rsidR="00EC6D3B" w:rsidRDefault="0097257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C6D3B" w:rsidRDefault="0097257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C6D3B" w:rsidRDefault="0097257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C6D3B" w:rsidRDefault="0097257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C6D3B" w:rsidRDefault="0097257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rsidR="00EC6D3B" w:rsidRDefault="009725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6D3B">
        <w:trPr>
          <w:trHeight w:hRule="exact" w:val="8804"/>
        </w:trPr>
        <w:tc>
          <w:tcPr>
            <w:tcW w:w="9654" w:type="dxa"/>
            <w:shd w:val="clear" w:color="000000" w:fill="FFFFFF"/>
            <w:tcMar>
              <w:left w:w="34" w:type="dxa"/>
              <w:right w:w="34" w:type="dxa"/>
            </w:tcMar>
          </w:tcPr>
          <w:p w:rsidR="00EC6D3B" w:rsidRDefault="00972577">
            <w:pPr>
              <w:spacing w:after="0" w:line="240" w:lineRule="auto"/>
              <w:jc w:val="both"/>
              <w:rPr>
                <w:sz w:val="20"/>
                <w:szCs w:val="20"/>
              </w:rPr>
            </w:pPr>
            <w:r>
              <w:rPr>
                <w:rFonts w:ascii="Times New Roman" w:hAnsi="Times New Roman" w:cs="Times New Roman"/>
                <w:color w:val="000000"/>
                <w:sz w:val="20"/>
                <w:szCs w:val="20"/>
              </w:rPr>
              <w:lastRenderedPageBreak/>
              <w:t>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C6D3B" w:rsidRDefault="0097257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C6D3B" w:rsidRDefault="0097257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C6D3B" w:rsidRDefault="0097257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C6D3B">
        <w:trPr>
          <w:trHeight w:hRule="exact" w:val="585"/>
        </w:trPr>
        <w:tc>
          <w:tcPr>
            <w:tcW w:w="9654" w:type="dxa"/>
            <w:shd w:val="clear" w:color="000000" w:fill="FFFFFF"/>
            <w:tcMar>
              <w:left w:w="34" w:type="dxa"/>
              <w:right w:w="34" w:type="dxa"/>
            </w:tcMar>
          </w:tcPr>
          <w:p w:rsidR="00EC6D3B" w:rsidRDefault="00EC6D3B">
            <w:pPr>
              <w:spacing w:after="0" w:line="240" w:lineRule="auto"/>
              <w:rPr>
                <w:sz w:val="24"/>
                <w:szCs w:val="24"/>
              </w:rPr>
            </w:pPr>
          </w:p>
          <w:p w:rsidR="00EC6D3B" w:rsidRDefault="0097257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C6D3B">
        <w:trPr>
          <w:trHeight w:hRule="exact" w:val="277"/>
        </w:trPr>
        <w:tc>
          <w:tcPr>
            <w:tcW w:w="9654" w:type="dxa"/>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C6D3B">
        <w:trPr>
          <w:trHeight w:hRule="exact" w:val="26"/>
        </w:trPr>
        <w:tc>
          <w:tcPr>
            <w:tcW w:w="9654" w:type="dxa"/>
            <w:vMerge w:val="restart"/>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b/>
                <w:color w:val="000000"/>
                <w:sz w:val="24"/>
                <w:szCs w:val="24"/>
              </w:rPr>
              <w:t>Научные основы экономического анализа</w:t>
            </w:r>
          </w:p>
        </w:tc>
      </w:tr>
      <w:tr w:rsidR="00EC6D3B">
        <w:trPr>
          <w:trHeight w:hRule="exact" w:val="277"/>
        </w:trPr>
        <w:tc>
          <w:tcPr>
            <w:tcW w:w="9654" w:type="dxa"/>
            <w:vMerge/>
            <w:shd w:val="clear" w:color="000000" w:fill="FFFFFF"/>
            <w:tcMar>
              <w:left w:w="34" w:type="dxa"/>
              <w:right w:w="34" w:type="dxa"/>
            </w:tcMar>
          </w:tcPr>
          <w:p w:rsidR="00EC6D3B" w:rsidRDefault="00EC6D3B"/>
        </w:tc>
      </w:tr>
      <w:tr w:rsidR="00EC6D3B">
        <w:trPr>
          <w:trHeight w:hRule="exact" w:val="1366"/>
        </w:trPr>
        <w:tc>
          <w:tcPr>
            <w:tcW w:w="9654" w:type="dxa"/>
            <w:shd w:val="clear" w:color="000000" w:fill="FFFFFF"/>
            <w:tcMar>
              <w:left w:w="34" w:type="dxa"/>
              <w:right w:w="34" w:type="dxa"/>
            </w:tcMar>
          </w:tcPr>
          <w:p w:rsidR="00EC6D3B" w:rsidRDefault="00972577">
            <w:pPr>
              <w:spacing w:after="0" w:line="240" w:lineRule="auto"/>
              <w:jc w:val="both"/>
              <w:rPr>
                <w:sz w:val="24"/>
                <w:szCs w:val="24"/>
              </w:rPr>
            </w:pPr>
            <w:r>
              <w:rPr>
                <w:rFonts w:ascii="Times New Roman" w:hAnsi="Times New Roman" w:cs="Times New Roman"/>
                <w:color w:val="000000"/>
                <w:sz w:val="24"/>
                <w:szCs w:val="24"/>
              </w:rPr>
              <w:t>Экономический анализ хозяйственной деятельности как наука и практика. Место экономического анализа в системе экономической науки. Сущность и содержание экономического анализа, этапы экономического анализа. Предмет, метод и объекты экономического анализа. Задачи экономического анализа. Требования к анализу.  Связь анализа с другими дисциплинами.</w:t>
            </w:r>
          </w:p>
        </w:tc>
      </w:tr>
      <w:tr w:rsidR="00EC6D3B">
        <w:trPr>
          <w:trHeight w:hRule="exact" w:val="304"/>
        </w:trPr>
        <w:tc>
          <w:tcPr>
            <w:tcW w:w="9654" w:type="dxa"/>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b/>
                <w:color w:val="000000"/>
                <w:sz w:val="24"/>
                <w:szCs w:val="24"/>
              </w:rPr>
              <w:t>Методология и методика экономического анализа</w:t>
            </w:r>
          </w:p>
        </w:tc>
      </w:tr>
      <w:tr w:rsidR="00EC6D3B">
        <w:trPr>
          <w:trHeight w:hRule="exact" w:val="1907"/>
        </w:trPr>
        <w:tc>
          <w:tcPr>
            <w:tcW w:w="9654" w:type="dxa"/>
            <w:shd w:val="clear" w:color="000000" w:fill="FFFFFF"/>
            <w:tcMar>
              <w:left w:w="34" w:type="dxa"/>
              <w:right w:w="34" w:type="dxa"/>
            </w:tcMar>
          </w:tcPr>
          <w:p w:rsidR="00EC6D3B" w:rsidRDefault="00972577">
            <w:pPr>
              <w:spacing w:after="0" w:line="240" w:lineRule="auto"/>
              <w:jc w:val="both"/>
              <w:rPr>
                <w:sz w:val="24"/>
                <w:szCs w:val="24"/>
              </w:rPr>
            </w:pPr>
            <w:r>
              <w:rPr>
                <w:rFonts w:ascii="Times New Roman" w:hAnsi="Times New Roman" w:cs="Times New Roman"/>
                <w:color w:val="000000"/>
                <w:sz w:val="24"/>
                <w:szCs w:val="24"/>
              </w:rPr>
              <w:t>Методология экономического анализа как основа методики. Метод как общий подход к изучению хозяйственной деятельности на основе материалистической диалектики. Методика экономического анализа как совокупность специальных приемов (методов) анализа.</w:t>
            </w:r>
          </w:p>
          <w:p w:rsidR="00EC6D3B" w:rsidRDefault="00972577">
            <w:pPr>
              <w:spacing w:after="0" w:line="240" w:lineRule="auto"/>
              <w:jc w:val="both"/>
              <w:rPr>
                <w:sz w:val="24"/>
                <w:szCs w:val="24"/>
              </w:rPr>
            </w:pPr>
            <w:r>
              <w:rPr>
                <w:rFonts w:ascii="Times New Roman" w:hAnsi="Times New Roman" w:cs="Times New Roman"/>
                <w:color w:val="000000"/>
                <w:sz w:val="24"/>
                <w:szCs w:val="24"/>
              </w:rPr>
              <w:t>Статистические методы в анализе хозяйственной деятельности. Бухгалтерские приемы в анализе хозяйственной деятельности.</w:t>
            </w:r>
          </w:p>
          <w:p w:rsidR="00EC6D3B" w:rsidRDefault="00972577">
            <w:pPr>
              <w:spacing w:after="0" w:line="240" w:lineRule="auto"/>
              <w:jc w:val="both"/>
              <w:rPr>
                <w:sz w:val="24"/>
                <w:szCs w:val="24"/>
              </w:rPr>
            </w:pPr>
            <w:r>
              <w:rPr>
                <w:rFonts w:ascii="Times New Roman" w:hAnsi="Times New Roman" w:cs="Times New Roman"/>
                <w:color w:val="000000"/>
                <w:sz w:val="24"/>
                <w:szCs w:val="24"/>
              </w:rPr>
              <w:t>Логические методы анализа.</w:t>
            </w:r>
          </w:p>
        </w:tc>
      </w:tr>
      <w:tr w:rsidR="00EC6D3B">
        <w:trPr>
          <w:trHeight w:hRule="exact" w:val="304"/>
        </w:trPr>
        <w:tc>
          <w:tcPr>
            <w:tcW w:w="9654" w:type="dxa"/>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b/>
                <w:color w:val="000000"/>
                <w:sz w:val="24"/>
                <w:szCs w:val="24"/>
              </w:rPr>
              <w:t>Экономико-математические методы анализа хозяйственной деятельности</w:t>
            </w:r>
          </w:p>
        </w:tc>
      </w:tr>
      <w:tr w:rsidR="00EC6D3B">
        <w:trPr>
          <w:trHeight w:hRule="exact" w:val="1535"/>
        </w:trPr>
        <w:tc>
          <w:tcPr>
            <w:tcW w:w="9654" w:type="dxa"/>
            <w:shd w:val="clear" w:color="000000" w:fill="FFFFFF"/>
            <w:tcMar>
              <w:left w:w="34" w:type="dxa"/>
              <w:right w:w="34" w:type="dxa"/>
            </w:tcMar>
          </w:tcPr>
          <w:p w:rsidR="00EC6D3B" w:rsidRDefault="00972577">
            <w:pPr>
              <w:spacing w:after="0" w:line="240" w:lineRule="auto"/>
              <w:jc w:val="both"/>
              <w:rPr>
                <w:sz w:val="24"/>
                <w:szCs w:val="24"/>
              </w:rPr>
            </w:pPr>
            <w:r>
              <w:rPr>
                <w:rFonts w:ascii="Times New Roman" w:hAnsi="Times New Roman" w:cs="Times New Roman"/>
                <w:color w:val="000000"/>
                <w:sz w:val="24"/>
                <w:szCs w:val="24"/>
              </w:rPr>
              <w:t>Классификация экономико-математических методов анализа хозяйственной деятельности.Экономико-математическое моделирование как способ изучения хозяйственной деятельности. Детерминированное моделирование и анализ факторных систем хозяйственной деятельности. Стохастическое моделирование и анализ факторных систем хозяйственной деятельности. Методы анализа количественного влияния факторов</w:t>
            </w:r>
          </w:p>
        </w:tc>
      </w:tr>
    </w:tbl>
    <w:p w:rsidR="00EC6D3B" w:rsidRDefault="009725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6D3B">
        <w:trPr>
          <w:trHeight w:hRule="exact" w:val="1637"/>
        </w:trPr>
        <w:tc>
          <w:tcPr>
            <w:tcW w:w="9654" w:type="dxa"/>
            <w:shd w:val="clear" w:color="000000" w:fill="FFFFFF"/>
            <w:tcMar>
              <w:left w:w="34" w:type="dxa"/>
              <w:right w:w="34" w:type="dxa"/>
            </w:tcMar>
          </w:tcPr>
          <w:p w:rsidR="00EC6D3B" w:rsidRDefault="00972577">
            <w:pPr>
              <w:spacing w:after="0" w:line="240" w:lineRule="auto"/>
              <w:jc w:val="both"/>
              <w:rPr>
                <w:sz w:val="24"/>
                <w:szCs w:val="24"/>
              </w:rPr>
            </w:pPr>
            <w:r>
              <w:rPr>
                <w:rFonts w:ascii="Times New Roman" w:hAnsi="Times New Roman" w:cs="Times New Roman"/>
                <w:color w:val="000000"/>
                <w:sz w:val="24"/>
                <w:szCs w:val="24"/>
              </w:rPr>
              <w:lastRenderedPageBreak/>
              <w:t>на изменение результативного показателя. Дифференцирование, индексный методы, метод цепных подстановок, интегральный метод факторного анализа. Математические методы комплексной оценки хозяйственной деятельности.  Применение экономико- математических методов при решении типовых аналитических задач (графические методы, методы корреляционно-регрессионного анализа,  линейного программирования, динамического программирования, теории игр, теория массового обслуживания и др.)</w:t>
            </w:r>
          </w:p>
        </w:tc>
      </w:tr>
      <w:tr w:rsidR="00EC6D3B">
        <w:trPr>
          <w:trHeight w:hRule="exact" w:val="304"/>
        </w:trPr>
        <w:tc>
          <w:tcPr>
            <w:tcW w:w="9654" w:type="dxa"/>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b/>
                <w:color w:val="000000"/>
                <w:sz w:val="24"/>
                <w:szCs w:val="24"/>
              </w:rPr>
              <w:t>Информационное обеспечение экономического анализа</w:t>
            </w:r>
          </w:p>
        </w:tc>
      </w:tr>
      <w:tr w:rsidR="00EC6D3B">
        <w:trPr>
          <w:trHeight w:hRule="exact" w:val="1907"/>
        </w:trPr>
        <w:tc>
          <w:tcPr>
            <w:tcW w:w="9654" w:type="dxa"/>
            <w:shd w:val="clear" w:color="000000" w:fill="FFFFFF"/>
            <w:tcMar>
              <w:left w:w="34" w:type="dxa"/>
              <w:right w:w="34" w:type="dxa"/>
            </w:tcMar>
          </w:tcPr>
          <w:p w:rsidR="00EC6D3B" w:rsidRDefault="00972577">
            <w:pPr>
              <w:spacing w:after="0" w:line="240" w:lineRule="auto"/>
              <w:jc w:val="both"/>
              <w:rPr>
                <w:sz w:val="24"/>
                <w:szCs w:val="24"/>
              </w:rPr>
            </w:pPr>
            <w:r>
              <w:rPr>
                <w:rFonts w:ascii="Times New Roman" w:hAnsi="Times New Roman" w:cs="Times New Roman"/>
                <w:color w:val="000000"/>
                <w:sz w:val="24"/>
                <w:szCs w:val="24"/>
              </w:rPr>
              <w:t>Система научно-технической информации, источники ее получения.  Производственная информация.  Экономическая информация о макроэконо¬мических явлениях и развитии основных сегментов бизнеса. Информация о технологической подготовке производства. Нормативная информация. Пла¬новая информация. Хозяйственный учет и его виды. Отчетности предприятия и ее виды. Основы организации компьютерной обработки эконо- мической информации. Информационные бухгалтерские системы. Основы компьютерного анализа и контроля.</w:t>
            </w:r>
          </w:p>
        </w:tc>
      </w:tr>
      <w:tr w:rsidR="00EC6D3B">
        <w:trPr>
          <w:trHeight w:hRule="exact" w:val="304"/>
        </w:trPr>
        <w:tc>
          <w:tcPr>
            <w:tcW w:w="9654" w:type="dxa"/>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b/>
                <w:color w:val="000000"/>
                <w:sz w:val="24"/>
                <w:szCs w:val="24"/>
              </w:rPr>
              <w:t>Типология видов экономического анализа</w:t>
            </w:r>
          </w:p>
        </w:tc>
      </w:tr>
      <w:tr w:rsidR="00EC6D3B">
        <w:trPr>
          <w:trHeight w:hRule="exact" w:val="2989"/>
        </w:trPr>
        <w:tc>
          <w:tcPr>
            <w:tcW w:w="9654" w:type="dxa"/>
            <w:shd w:val="clear" w:color="000000" w:fill="FFFFFF"/>
            <w:tcMar>
              <w:left w:w="34" w:type="dxa"/>
              <w:right w:w="34" w:type="dxa"/>
            </w:tcMar>
          </w:tcPr>
          <w:p w:rsidR="00EC6D3B" w:rsidRDefault="00972577">
            <w:pPr>
              <w:spacing w:after="0" w:line="240" w:lineRule="auto"/>
              <w:jc w:val="both"/>
              <w:rPr>
                <w:sz w:val="24"/>
                <w:szCs w:val="24"/>
              </w:rPr>
            </w:pPr>
            <w:r>
              <w:rPr>
                <w:rFonts w:ascii="Times New Roman" w:hAnsi="Times New Roman" w:cs="Times New Roman"/>
                <w:color w:val="000000"/>
                <w:sz w:val="24"/>
                <w:szCs w:val="24"/>
              </w:rPr>
              <w:t>1. Классификация видов экономического анализа по признаку времени: текущий, оперативный, перспективный; периодичности: периодический, непериодический; пространственному признаку: внутрихозяйственный, отраслевой, межотраслевой: субъектам анализа; содержанию управляемой системы: технико-экономический, финансовый, управленческий, экономико-статистический, инвестиционный, функционально-стоимостной, маркетинговый, социально-экономический, социально- экологический: содержанию и полноте изучаемых вопросов: комплексный, локальный, тематический; методике изучения объектов: качественный, количественный, экспресс- анализ, фундаментальный, ситуационный, маржинальный, экономико-математический; степени механизации и автоматизации. Особенности организации и методики функционально-стоимостного анализа.</w:t>
            </w:r>
          </w:p>
        </w:tc>
      </w:tr>
      <w:tr w:rsidR="00EC6D3B">
        <w:trPr>
          <w:trHeight w:hRule="exact" w:val="585"/>
        </w:trPr>
        <w:tc>
          <w:tcPr>
            <w:tcW w:w="9654" w:type="dxa"/>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b/>
                <w:color w:val="000000"/>
                <w:sz w:val="24"/>
                <w:szCs w:val="24"/>
              </w:rPr>
              <w:t>Система комплексного экономического анализа и поиска резервов повышения эффективности хозяйственной деятельности</w:t>
            </w:r>
          </w:p>
        </w:tc>
      </w:tr>
      <w:tr w:rsidR="00EC6D3B">
        <w:trPr>
          <w:trHeight w:hRule="exact" w:val="1096"/>
        </w:trPr>
        <w:tc>
          <w:tcPr>
            <w:tcW w:w="9654" w:type="dxa"/>
            <w:shd w:val="clear" w:color="000000" w:fill="FFFFFF"/>
            <w:tcMar>
              <w:left w:w="34" w:type="dxa"/>
              <w:right w:w="34" w:type="dxa"/>
            </w:tcMar>
          </w:tcPr>
          <w:p w:rsidR="00EC6D3B" w:rsidRDefault="00972577">
            <w:pPr>
              <w:spacing w:after="0" w:line="240" w:lineRule="auto"/>
              <w:jc w:val="both"/>
              <w:rPr>
                <w:sz w:val="24"/>
                <w:szCs w:val="24"/>
              </w:rPr>
            </w:pPr>
            <w:r>
              <w:rPr>
                <w:rFonts w:ascii="Times New Roman" w:hAnsi="Times New Roman" w:cs="Times New Roman"/>
                <w:color w:val="000000"/>
                <w:sz w:val="24"/>
                <w:szCs w:val="24"/>
              </w:rPr>
              <w:t>Системный подход в анализе хозяйственной деятельности. Классификация фак-торов и резервов повышения эффективности хозяйствен¬ной деятельности.  Методы комплексной оценки эффективности хозяйствен¬ной деятельности. Экстенсивные и интенсивные факторы роста производства.</w:t>
            </w:r>
          </w:p>
        </w:tc>
      </w:tr>
      <w:tr w:rsidR="00EC6D3B">
        <w:trPr>
          <w:trHeight w:hRule="exact" w:val="585"/>
        </w:trPr>
        <w:tc>
          <w:tcPr>
            <w:tcW w:w="9654" w:type="dxa"/>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b/>
                <w:color w:val="000000"/>
                <w:sz w:val="24"/>
                <w:szCs w:val="24"/>
              </w:rPr>
              <w:t>Методология комплексного анализа основных показателей хозяйственной деятельности</w:t>
            </w:r>
          </w:p>
        </w:tc>
      </w:tr>
      <w:tr w:rsidR="00EC6D3B">
        <w:trPr>
          <w:trHeight w:hRule="exact" w:val="1907"/>
        </w:trPr>
        <w:tc>
          <w:tcPr>
            <w:tcW w:w="9654" w:type="dxa"/>
            <w:shd w:val="clear" w:color="000000" w:fill="FFFFFF"/>
            <w:tcMar>
              <w:left w:w="34" w:type="dxa"/>
              <w:right w:w="34" w:type="dxa"/>
            </w:tcMar>
          </w:tcPr>
          <w:p w:rsidR="00EC6D3B" w:rsidRDefault="00972577">
            <w:pPr>
              <w:spacing w:after="0" w:line="240" w:lineRule="auto"/>
              <w:jc w:val="both"/>
              <w:rPr>
                <w:sz w:val="24"/>
                <w:szCs w:val="24"/>
              </w:rPr>
            </w:pPr>
            <w:r>
              <w:rPr>
                <w:rFonts w:ascii="Times New Roman" w:hAnsi="Times New Roman" w:cs="Times New Roman"/>
                <w:color w:val="000000"/>
                <w:sz w:val="24"/>
                <w:szCs w:val="24"/>
              </w:rPr>
              <w:t>Анализ технико-организационного уровня и других условий производства. Ана-лиз фондоотдачи, материалоемкости и производительности труда. Анализ объема продаж, качества и структуры продукции. Анализ затрат, произведенных ор-ганизацией, и себестоимость продукции. Анализ использования авансиро¬ванного капитала и эффективности инвестиций.  Анализ финансовых резуль¬татов пред-приятия. Анализ финансового состояния предприятия. Комплекс¬ный анализ и оценка эффективности бизнеса.</w:t>
            </w:r>
          </w:p>
        </w:tc>
      </w:tr>
      <w:tr w:rsidR="00EC6D3B">
        <w:trPr>
          <w:trHeight w:hRule="exact" w:val="304"/>
        </w:trPr>
        <w:tc>
          <w:tcPr>
            <w:tcW w:w="9654" w:type="dxa"/>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b/>
                <w:color w:val="000000"/>
                <w:sz w:val="24"/>
                <w:szCs w:val="24"/>
              </w:rPr>
              <w:t>Перспектива развития экономического анализа</w:t>
            </w:r>
          </w:p>
        </w:tc>
      </w:tr>
      <w:tr w:rsidR="00EC6D3B">
        <w:trPr>
          <w:trHeight w:hRule="exact" w:val="1096"/>
        </w:trPr>
        <w:tc>
          <w:tcPr>
            <w:tcW w:w="9654" w:type="dxa"/>
            <w:shd w:val="clear" w:color="000000" w:fill="FFFFFF"/>
            <w:tcMar>
              <w:left w:w="34" w:type="dxa"/>
              <w:right w:w="34" w:type="dxa"/>
            </w:tcMar>
          </w:tcPr>
          <w:p w:rsidR="00EC6D3B" w:rsidRDefault="00972577">
            <w:pPr>
              <w:spacing w:after="0" w:line="240" w:lineRule="auto"/>
              <w:jc w:val="both"/>
              <w:rPr>
                <w:sz w:val="24"/>
                <w:szCs w:val="24"/>
              </w:rPr>
            </w:pPr>
            <w:r>
              <w:rPr>
                <w:rFonts w:ascii="Times New Roman" w:hAnsi="Times New Roman" w:cs="Times New Roman"/>
                <w:color w:val="000000"/>
                <w:sz w:val="24"/>
                <w:szCs w:val="24"/>
              </w:rPr>
              <w:t>Истоки экономического (хозяйственного) анализа. Экономический анализ хозяй-ственной деятельности в условиях царской России. Экономический анализ хозяй-ственной деятельности в советский период истории. Экономический анализ хо-зяйственной деятельности в период перехода к рыночной экономике в России.</w:t>
            </w:r>
          </w:p>
        </w:tc>
      </w:tr>
      <w:tr w:rsidR="00EC6D3B">
        <w:trPr>
          <w:trHeight w:hRule="exact" w:val="277"/>
        </w:trPr>
        <w:tc>
          <w:tcPr>
            <w:tcW w:w="9654" w:type="dxa"/>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C6D3B">
        <w:trPr>
          <w:trHeight w:hRule="exact" w:val="14"/>
        </w:trPr>
        <w:tc>
          <w:tcPr>
            <w:tcW w:w="9640" w:type="dxa"/>
          </w:tcPr>
          <w:p w:rsidR="00EC6D3B" w:rsidRDefault="00EC6D3B"/>
        </w:tc>
      </w:tr>
      <w:tr w:rsidR="00EC6D3B">
        <w:trPr>
          <w:trHeight w:hRule="exact" w:val="304"/>
        </w:trPr>
        <w:tc>
          <w:tcPr>
            <w:tcW w:w="9654" w:type="dxa"/>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b/>
                <w:color w:val="000000"/>
                <w:sz w:val="24"/>
                <w:szCs w:val="24"/>
              </w:rPr>
              <w:t>Научные основы экономического анализа</w:t>
            </w:r>
          </w:p>
        </w:tc>
      </w:tr>
      <w:tr w:rsidR="00EC6D3B">
        <w:trPr>
          <w:trHeight w:hRule="exact" w:val="285"/>
        </w:trPr>
        <w:tc>
          <w:tcPr>
            <w:tcW w:w="9654" w:type="dxa"/>
            <w:shd w:val="clear" w:color="000000" w:fill="FFFFFF"/>
            <w:tcMar>
              <w:left w:w="34" w:type="dxa"/>
              <w:right w:w="34" w:type="dxa"/>
            </w:tcMar>
          </w:tcPr>
          <w:p w:rsidR="00EC6D3B" w:rsidRDefault="00EC6D3B">
            <w:pPr>
              <w:spacing w:after="0" w:line="240" w:lineRule="auto"/>
              <w:jc w:val="both"/>
              <w:rPr>
                <w:sz w:val="24"/>
                <w:szCs w:val="24"/>
              </w:rPr>
            </w:pPr>
          </w:p>
        </w:tc>
      </w:tr>
    </w:tbl>
    <w:p w:rsidR="00EC6D3B" w:rsidRDefault="009725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6D3B">
        <w:trPr>
          <w:trHeight w:hRule="exact" w:val="304"/>
        </w:trPr>
        <w:tc>
          <w:tcPr>
            <w:tcW w:w="9654" w:type="dxa"/>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b/>
                <w:color w:val="000000"/>
                <w:sz w:val="24"/>
                <w:szCs w:val="24"/>
              </w:rPr>
              <w:lastRenderedPageBreak/>
              <w:t>Методология и методика экономического анализа</w:t>
            </w:r>
          </w:p>
        </w:tc>
      </w:tr>
      <w:tr w:rsidR="00EC6D3B">
        <w:trPr>
          <w:trHeight w:hRule="exact" w:val="1637"/>
        </w:trPr>
        <w:tc>
          <w:tcPr>
            <w:tcW w:w="9654" w:type="dxa"/>
            <w:shd w:val="clear" w:color="000000" w:fill="FFFFFF"/>
            <w:tcMar>
              <w:left w:w="34" w:type="dxa"/>
              <w:right w:w="34" w:type="dxa"/>
            </w:tcMar>
          </w:tcPr>
          <w:p w:rsidR="00EC6D3B" w:rsidRDefault="00972577">
            <w:pPr>
              <w:spacing w:after="0" w:line="240" w:lineRule="auto"/>
              <w:jc w:val="both"/>
              <w:rPr>
                <w:sz w:val="24"/>
                <w:szCs w:val="24"/>
              </w:rPr>
            </w:pPr>
            <w:r>
              <w:rPr>
                <w:rFonts w:ascii="Times New Roman" w:hAnsi="Times New Roman" w:cs="Times New Roman"/>
                <w:color w:val="000000"/>
                <w:sz w:val="24"/>
                <w:szCs w:val="24"/>
              </w:rPr>
              <w:t>Методология экономического анализа как основа методики. Метод как общий подход к изучению хозяйственной деятельности на основе материалистической диалектики. Методика экономического анализа как совокупность специальных приемов (методов) анализа. Статистические методы в анализе хозяйственной деятельности. Бухгалтерские приемы в анализе хозяйственной деятельности. Логические методы анализа.</w:t>
            </w:r>
          </w:p>
        </w:tc>
      </w:tr>
      <w:tr w:rsidR="00EC6D3B">
        <w:trPr>
          <w:trHeight w:hRule="exact" w:val="14"/>
        </w:trPr>
        <w:tc>
          <w:tcPr>
            <w:tcW w:w="9640" w:type="dxa"/>
          </w:tcPr>
          <w:p w:rsidR="00EC6D3B" w:rsidRDefault="00EC6D3B"/>
        </w:tc>
      </w:tr>
      <w:tr w:rsidR="00EC6D3B">
        <w:trPr>
          <w:trHeight w:hRule="exact" w:val="304"/>
        </w:trPr>
        <w:tc>
          <w:tcPr>
            <w:tcW w:w="9654" w:type="dxa"/>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b/>
                <w:color w:val="000000"/>
                <w:sz w:val="24"/>
                <w:szCs w:val="24"/>
              </w:rPr>
              <w:t>Экономико-математические методы анализа хозяйственной деятельности</w:t>
            </w:r>
          </w:p>
        </w:tc>
      </w:tr>
      <w:tr w:rsidR="00EC6D3B">
        <w:trPr>
          <w:trHeight w:hRule="exact" w:val="285"/>
        </w:trPr>
        <w:tc>
          <w:tcPr>
            <w:tcW w:w="9654" w:type="dxa"/>
            <w:shd w:val="clear" w:color="000000" w:fill="FFFFFF"/>
            <w:tcMar>
              <w:left w:w="34" w:type="dxa"/>
              <w:right w:w="34" w:type="dxa"/>
            </w:tcMar>
          </w:tcPr>
          <w:p w:rsidR="00EC6D3B" w:rsidRDefault="00EC6D3B">
            <w:pPr>
              <w:spacing w:after="0" w:line="240" w:lineRule="auto"/>
              <w:jc w:val="both"/>
              <w:rPr>
                <w:sz w:val="24"/>
                <w:szCs w:val="24"/>
              </w:rPr>
            </w:pPr>
          </w:p>
        </w:tc>
      </w:tr>
      <w:tr w:rsidR="00EC6D3B">
        <w:trPr>
          <w:trHeight w:hRule="exact" w:val="14"/>
        </w:trPr>
        <w:tc>
          <w:tcPr>
            <w:tcW w:w="9640" w:type="dxa"/>
          </w:tcPr>
          <w:p w:rsidR="00EC6D3B" w:rsidRDefault="00EC6D3B"/>
        </w:tc>
      </w:tr>
      <w:tr w:rsidR="00EC6D3B">
        <w:trPr>
          <w:trHeight w:hRule="exact" w:val="304"/>
        </w:trPr>
        <w:tc>
          <w:tcPr>
            <w:tcW w:w="9654" w:type="dxa"/>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b/>
                <w:color w:val="000000"/>
                <w:sz w:val="24"/>
                <w:szCs w:val="24"/>
              </w:rPr>
              <w:t>Информационное обеспечение экономического анализа</w:t>
            </w:r>
          </w:p>
        </w:tc>
      </w:tr>
      <w:tr w:rsidR="00EC6D3B">
        <w:trPr>
          <w:trHeight w:hRule="exact" w:val="285"/>
        </w:trPr>
        <w:tc>
          <w:tcPr>
            <w:tcW w:w="9654" w:type="dxa"/>
            <w:shd w:val="clear" w:color="000000" w:fill="FFFFFF"/>
            <w:tcMar>
              <w:left w:w="34" w:type="dxa"/>
              <w:right w:w="34" w:type="dxa"/>
            </w:tcMar>
          </w:tcPr>
          <w:p w:rsidR="00EC6D3B" w:rsidRDefault="00EC6D3B">
            <w:pPr>
              <w:spacing w:after="0" w:line="240" w:lineRule="auto"/>
              <w:jc w:val="both"/>
              <w:rPr>
                <w:sz w:val="24"/>
                <w:szCs w:val="24"/>
              </w:rPr>
            </w:pPr>
          </w:p>
        </w:tc>
      </w:tr>
      <w:tr w:rsidR="00EC6D3B">
        <w:trPr>
          <w:trHeight w:hRule="exact" w:val="14"/>
        </w:trPr>
        <w:tc>
          <w:tcPr>
            <w:tcW w:w="9640" w:type="dxa"/>
          </w:tcPr>
          <w:p w:rsidR="00EC6D3B" w:rsidRDefault="00EC6D3B"/>
        </w:tc>
      </w:tr>
      <w:tr w:rsidR="00EC6D3B">
        <w:trPr>
          <w:trHeight w:hRule="exact" w:val="304"/>
        </w:trPr>
        <w:tc>
          <w:tcPr>
            <w:tcW w:w="9654" w:type="dxa"/>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b/>
                <w:color w:val="000000"/>
                <w:sz w:val="24"/>
                <w:szCs w:val="24"/>
              </w:rPr>
              <w:t>Типология видов экономического анализа</w:t>
            </w:r>
          </w:p>
        </w:tc>
      </w:tr>
      <w:tr w:rsidR="00EC6D3B">
        <w:trPr>
          <w:trHeight w:hRule="exact" w:val="285"/>
        </w:trPr>
        <w:tc>
          <w:tcPr>
            <w:tcW w:w="9654" w:type="dxa"/>
            <w:shd w:val="clear" w:color="000000" w:fill="FFFFFF"/>
            <w:tcMar>
              <w:left w:w="34" w:type="dxa"/>
              <w:right w:w="34" w:type="dxa"/>
            </w:tcMar>
          </w:tcPr>
          <w:p w:rsidR="00EC6D3B" w:rsidRDefault="00EC6D3B">
            <w:pPr>
              <w:spacing w:after="0" w:line="240" w:lineRule="auto"/>
              <w:jc w:val="both"/>
              <w:rPr>
                <w:sz w:val="24"/>
                <w:szCs w:val="24"/>
              </w:rPr>
            </w:pPr>
          </w:p>
        </w:tc>
      </w:tr>
      <w:tr w:rsidR="00EC6D3B">
        <w:trPr>
          <w:trHeight w:hRule="exact" w:val="14"/>
        </w:trPr>
        <w:tc>
          <w:tcPr>
            <w:tcW w:w="9640" w:type="dxa"/>
          </w:tcPr>
          <w:p w:rsidR="00EC6D3B" w:rsidRDefault="00EC6D3B"/>
        </w:tc>
      </w:tr>
      <w:tr w:rsidR="00EC6D3B">
        <w:trPr>
          <w:trHeight w:hRule="exact" w:val="585"/>
        </w:trPr>
        <w:tc>
          <w:tcPr>
            <w:tcW w:w="9654" w:type="dxa"/>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b/>
                <w:color w:val="000000"/>
                <w:sz w:val="24"/>
                <w:szCs w:val="24"/>
              </w:rPr>
              <w:t>Система комплексного экономического анализа и поиска 6резервов повышения эффективности хозяйственной деятельности</w:t>
            </w:r>
          </w:p>
        </w:tc>
      </w:tr>
      <w:tr w:rsidR="00EC6D3B">
        <w:trPr>
          <w:trHeight w:hRule="exact" w:val="285"/>
        </w:trPr>
        <w:tc>
          <w:tcPr>
            <w:tcW w:w="9654" w:type="dxa"/>
            <w:shd w:val="clear" w:color="000000" w:fill="FFFFFF"/>
            <w:tcMar>
              <w:left w:w="34" w:type="dxa"/>
              <w:right w:w="34" w:type="dxa"/>
            </w:tcMar>
          </w:tcPr>
          <w:p w:rsidR="00EC6D3B" w:rsidRDefault="00EC6D3B">
            <w:pPr>
              <w:spacing w:after="0" w:line="240" w:lineRule="auto"/>
              <w:jc w:val="both"/>
              <w:rPr>
                <w:sz w:val="24"/>
                <w:szCs w:val="24"/>
              </w:rPr>
            </w:pPr>
          </w:p>
        </w:tc>
      </w:tr>
      <w:tr w:rsidR="00EC6D3B">
        <w:trPr>
          <w:trHeight w:hRule="exact" w:val="14"/>
        </w:trPr>
        <w:tc>
          <w:tcPr>
            <w:tcW w:w="9640" w:type="dxa"/>
          </w:tcPr>
          <w:p w:rsidR="00EC6D3B" w:rsidRDefault="00EC6D3B"/>
        </w:tc>
      </w:tr>
      <w:tr w:rsidR="00EC6D3B">
        <w:trPr>
          <w:trHeight w:hRule="exact" w:val="585"/>
        </w:trPr>
        <w:tc>
          <w:tcPr>
            <w:tcW w:w="9654" w:type="dxa"/>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b/>
                <w:color w:val="000000"/>
                <w:sz w:val="24"/>
                <w:szCs w:val="24"/>
              </w:rPr>
              <w:t>Методология комплексного анализа основных показателей хозяйственной деятельности</w:t>
            </w:r>
          </w:p>
        </w:tc>
      </w:tr>
      <w:tr w:rsidR="00EC6D3B">
        <w:trPr>
          <w:trHeight w:hRule="exact" w:val="285"/>
        </w:trPr>
        <w:tc>
          <w:tcPr>
            <w:tcW w:w="9654" w:type="dxa"/>
            <w:shd w:val="clear" w:color="000000" w:fill="FFFFFF"/>
            <w:tcMar>
              <w:left w:w="34" w:type="dxa"/>
              <w:right w:w="34" w:type="dxa"/>
            </w:tcMar>
          </w:tcPr>
          <w:p w:rsidR="00EC6D3B" w:rsidRDefault="00EC6D3B">
            <w:pPr>
              <w:spacing w:after="0" w:line="240" w:lineRule="auto"/>
              <w:jc w:val="both"/>
              <w:rPr>
                <w:sz w:val="24"/>
                <w:szCs w:val="24"/>
              </w:rPr>
            </w:pPr>
          </w:p>
        </w:tc>
      </w:tr>
      <w:tr w:rsidR="00EC6D3B">
        <w:trPr>
          <w:trHeight w:hRule="exact" w:val="14"/>
        </w:trPr>
        <w:tc>
          <w:tcPr>
            <w:tcW w:w="9640" w:type="dxa"/>
          </w:tcPr>
          <w:p w:rsidR="00EC6D3B" w:rsidRDefault="00EC6D3B"/>
        </w:tc>
      </w:tr>
      <w:tr w:rsidR="00EC6D3B">
        <w:trPr>
          <w:trHeight w:hRule="exact" w:val="304"/>
        </w:trPr>
        <w:tc>
          <w:tcPr>
            <w:tcW w:w="9654" w:type="dxa"/>
            <w:shd w:val="clear" w:color="000000" w:fill="FFFFFF"/>
            <w:tcMar>
              <w:left w:w="34" w:type="dxa"/>
              <w:right w:w="34" w:type="dxa"/>
            </w:tcMar>
          </w:tcPr>
          <w:p w:rsidR="00EC6D3B" w:rsidRDefault="00972577">
            <w:pPr>
              <w:spacing w:after="0" w:line="240" w:lineRule="auto"/>
              <w:jc w:val="center"/>
              <w:rPr>
                <w:sz w:val="24"/>
                <w:szCs w:val="24"/>
              </w:rPr>
            </w:pPr>
            <w:r>
              <w:rPr>
                <w:rFonts w:ascii="Times New Roman" w:hAnsi="Times New Roman" w:cs="Times New Roman"/>
                <w:b/>
                <w:color w:val="000000"/>
                <w:sz w:val="24"/>
                <w:szCs w:val="24"/>
              </w:rPr>
              <w:t>Перспектива развития экономического анализа</w:t>
            </w:r>
          </w:p>
        </w:tc>
      </w:tr>
      <w:tr w:rsidR="00EC6D3B">
        <w:trPr>
          <w:trHeight w:hRule="exact" w:val="285"/>
        </w:trPr>
        <w:tc>
          <w:tcPr>
            <w:tcW w:w="9654" w:type="dxa"/>
            <w:shd w:val="clear" w:color="000000" w:fill="FFFFFF"/>
            <w:tcMar>
              <w:left w:w="34" w:type="dxa"/>
              <w:right w:w="34" w:type="dxa"/>
            </w:tcMar>
          </w:tcPr>
          <w:p w:rsidR="00EC6D3B" w:rsidRDefault="00EC6D3B">
            <w:pPr>
              <w:spacing w:after="0" w:line="240" w:lineRule="auto"/>
              <w:jc w:val="both"/>
              <w:rPr>
                <w:sz w:val="24"/>
                <w:szCs w:val="24"/>
              </w:rPr>
            </w:pPr>
          </w:p>
        </w:tc>
      </w:tr>
      <w:tr w:rsidR="00EC6D3B">
        <w:trPr>
          <w:trHeight w:hRule="exact" w:val="855"/>
        </w:trPr>
        <w:tc>
          <w:tcPr>
            <w:tcW w:w="9654" w:type="dxa"/>
            <w:shd w:val="clear" w:color="000000" w:fill="FFFFFF"/>
            <w:tcMar>
              <w:left w:w="34" w:type="dxa"/>
              <w:right w:w="34" w:type="dxa"/>
            </w:tcMar>
          </w:tcPr>
          <w:p w:rsidR="00EC6D3B" w:rsidRDefault="00EC6D3B">
            <w:pPr>
              <w:spacing w:after="0" w:line="240" w:lineRule="auto"/>
              <w:rPr>
                <w:sz w:val="24"/>
                <w:szCs w:val="24"/>
              </w:rPr>
            </w:pPr>
          </w:p>
          <w:p w:rsidR="00EC6D3B" w:rsidRDefault="0097257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C6D3B">
        <w:trPr>
          <w:trHeight w:hRule="exact" w:val="4912"/>
        </w:trPr>
        <w:tc>
          <w:tcPr>
            <w:tcW w:w="9654" w:type="dxa"/>
            <w:shd w:val="clear" w:color="000000" w:fill="FFFFFF"/>
            <w:tcMar>
              <w:left w:w="34" w:type="dxa"/>
              <w:right w:w="34" w:type="dxa"/>
            </w:tcMar>
          </w:tcPr>
          <w:p w:rsidR="00EC6D3B" w:rsidRDefault="0097257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«Экономический анализ» / Касюк Е.А.. – Омск: Изд-во Омской гуманитарной академии, 2022.</w:t>
            </w:r>
          </w:p>
          <w:p w:rsidR="00EC6D3B" w:rsidRDefault="0097257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C6D3B" w:rsidRDefault="0097257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C6D3B" w:rsidRDefault="0097257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C6D3B">
        <w:trPr>
          <w:trHeight w:hRule="exact" w:val="138"/>
        </w:trPr>
        <w:tc>
          <w:tcPr>
            <w:tcW w:w="9640" w:type="dxa"/>
          </w:tcPr>
          <w:p w:rsidR="00EC6D3B" w:rsidRDefault="00EC6D3B"/>
        </w:tc>
      </w:tr>
      <w:tr w:rsidR="00EC6D3B">
        <w:trPr>
          <w:trHeight w:hRule="exact" w:val="855"/>
        </w:trPr>
        <w:tc>
          <w:tcPr>
            <w:tcW w:w="9654" w:type="dxa"/>
            <w:shd w:val="clear" w:color="000000" w:fill="FFFFFF"/>
            <w:tcMar>
              <w:left w:w="34" w:type="dxa"/>
              <w:right w:w="34" w:type="dxa"/>
            </w:tcMar>
          </w:tcPr>
          <w:p w:rsidR="00EC6D3B" w:rsidRDefault="0097257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C6D3B" w:rsidRDefault="00972577">
            <w:pPr>
              <w:spacing w:after="0" w:line="240" w:lineRule="auto"/>
              <w:rPr>
                <w:sz w:val="24"/>
                <w:szCs w:val="24"/>
              </w:rPr>
            </w:pPr>
            <w:r>
              <w:rPr>
                <w:rFonts w:ascii="Times New Roman" w:hAnsi="Times New Roman" w:cs="Times New Roman"/>
                <w:b/>
                <w:color w:val="000000"/>
                <w:sz w:val="24"/>
                <w:szCs w:val="24"/>
              </w:rPr>
              <w:t>Основная:</w:t>
            </w:r>
          </w:p>
        </w:tc>
      </w:tr>
      <w:tr w:rsidR="00EC6D3B">
        <w:trPr>
          <w:trHeight w:hRule="exact" w:val="1637"/>
        </w:trPr>
        <w:tc>
          <w:tcPr>
            <w:tcW w:w="9654" w:type="dxa"/>
            <w:shd w:val="clear" w:color="000000" w:fill="FFFFFF"/>
            <w:tcMar>
              <w:left w:w="34" w:type="dxa"/>
              <w:right w:w="34" w:type="dxa"/>
            </w:tcMar>
          </w:tcPr>
          <w:p w:rsidR="00EC6D3B" w:rsidRDefault="0097257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Войтоловский</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Агеева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Белозерова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Брылева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Глазов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Колобова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Курносова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Леонова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Малецкая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Пименова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Подшивалова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Сисина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Сысоева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Чистякова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Кузьмина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Штиллер</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Калинина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Мазурова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978-5-534-10999-3.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A5ED8">
                <w:rPr>
                  <w:rStyle w:val="a3"/>
                </w:rPr>
                <w:t>https://urait.ru/bcode/454212</w:t>
              </w:r>
            </w:hyperlink>
            <w:r>
              <w:t xml:space="preserve"> </w:t>
            </w:r>
          </w:p>
        </w:tc>
      </w:tr>
    </w:tbl>
    <w:p w:rsidR="00EC6D3B" w:rsidRDefault="0097257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C6D3B">
        <w:trPr>
          <w:trHeight w:hRule="exact" w:val="1637"/>
        </w:trPr>
        <w:tc>
          <w:tcPr>
            <w:tcW w:w="9654" w:type="dxa"/>
            <w:gridSpan w:val="2"/>
            <w:shd w:val="clear" w:color="000000" w:fill="FFFFFF"/>
            <w:tcMar>
              <w:left w:w="34" w:type="dxa"/>
              <w:right w:w="34" w:type="dxa"/>
            </w:tcMar>
          </w:tcPr>
          <w:p w:rsidR="00EC6D3B" w:rsidRDefault="00972577">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Войтоловский</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Агеева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Белозерова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Брылева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Глазов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Колобова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Курносова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Леонова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Малецкая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Пименова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Подшивалова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Сисина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Сысоева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Чистякова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Кузьмина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Штиллер</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Калинина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Мазурова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978-5-534-10997-9.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A5ED8">
                <w:rPr>
                  <w:rStyle w:val="a3"/>
                </w:rPr>
                <w:t>https://urait.ru/bcode/454211</w:t>
              </w:r>
            </w:hyperlink>
            <w:r>
              <w:t xml:space="preserve"> </w:t>
            </w:r>
          </w:p>
        </w:tc>
      </w:tr>
      <w:tr w:rsidR="00EC6D3B">
        <w:trPr>
          <w:trHeight w:hRule="exact" w:val="277"/>
        </w:trPr>
        <w:tc>
          <w:tcPr>
            <w:tcW w:w="285" w:type="dxa"/>
          </w:tcPr>
          <w:p w:rsidR="00EC6D3B" w:rsidRDefault="00EC6D3B"/>
        </w:tc>
        <w:tc>
          <w:tcPr>
            <w:tcW w:w="9370" w:type="dxa"/>
            <w:shd w:val="clear" w:color="000000" w:fill="FFFFFF"/>
            <w:tcMar>
              <w:left w:w="34" w:type="dxa"/>
              <w:right w:w="34" w:type="dxa"/>
            </w:tcMar>
          </w:tcPr>
          <w:p w:rsidR="00EC6D3B" w:rsidRDefault="00972577">
            <w:pPr>
              <w:spacing w:after="0" w:line="240" w:lineRule="auto"/>
              <w:rPr>
                <w:sz w:val="24"/>
                <w:szCs w:val="24"/>
              </w:rPr>
            </w:pPr>
            <w:r>
              <w:rPr>
                <w:rFonts w:ascii="Times New Roman" w:hAnsi="Times New Roman" w:cs="Times New Roman"/>
                <w:i/>
                <w:color w:val="000000"/>
                <w:sz w:val="24"/>
                <w:szCs w:val="24"/>
              </w:rPr>
              <w:t>Дополнительная:</w:t>
            </w:r>
          </w:p>
        </w:tc>
      </w:tr>
      <w:tr w:rsidR="00EC6D3B">
        <w:trPr>
          <w:trHeight w:hRule="exact" w:val="26"/>
        </w:trPr>
        <w:tc>
          <w:tcPr>
            <w:tcW w:w="9654" w:type="dxa"/>
            <w:gridSpan w:val="2"/>
            <w:vMerge w:val="restart"/>
            <w:shd w:val="clear" w:color="000000" w:fill="FFFFFF"/>
            <w:tcMar>
              <w:left w:w="34" w:type="dxa"/>
              <w:right w:w="34" w:type="dxa"/>
            </w:tcMar>
          </w:tcPr>
          <w:p w:rsidR="00EC6D3B" w:rsidRDefault="0097257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Гиляровская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Корнякова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Пласкова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Соколова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Пожидаева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Ендовицкий</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Гиляровской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615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5-238-00383-8.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A5ED8">
                <w:rPr>
                  <w:rStyle w:val="a3"/>
                </w:rPr>
                <w:t>http://www.iprbookshop.ru/81599.html</w:t>
              </w:r>
            </w:hyperlink>
            <w:r>
              <w:t xml:space="preserve"> </w:t>
            </w:r>
          </w:p>
        </w:tc>
      </w:tr>
      <w:tr w:rsidR="00EC6D3B">
        <w:trPr>
          <w:trHeight w:hRule="exact" w:val="1069"/>
        </w:trPr>
        <w:tc>
          <w:tcPr>
            <w:tcW w:w="9654" w:type="dxa"/>
            <w:gridSpan w:val="2"/>
            <w:vMerge/>
            <w:shd w:val="clear" w:color="000000" w:fill="FFFFFF"/>
            <w:tcMar>
              <w:left w:w="34" w:type="dxa"/>
              <w:right w:w="34" w:type="dxa"/>
            </w:tcMar>
          </w:tcPr>
          <w:p w:rsidR="00EC6D3B" w:rsidRDefault="00EC6D3B"/>
        </w:tc>
      </w:tr>
      <w:tr w:rsidR="00EC6D3B">
        <w:trPr>
          <w:trHeight w:hRule="exact" w:val="826"/>
        </w:trPr>
        <w:tc>
          <w:tcPr>
            <w:tcW w:w="9654" w:type="dxa"/>
            <w:gridSpan w:val="2"/>
            <w:shd w:val="clear" w:color="000000" w:fill="FFFFFF"/>
            <w:tcMar>
              <w:left w:w="34" w:type="dxa"/>
              <w:right w:w="34" w:type="dxa"/>
            </w:tcMar>
          </w:tcPr>
          <w:p w:rsidR="00EC6D3B" w:rsidRDefault="0097257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Любушин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978-5-238-01745-7.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A5ED8">
                <w:rPr>
                  <w:rStyle w:val="a3"/>
                </w:rPr>
                <w:t>http://www.iprbookshop.ru/71233.html</w:t>
              </w:r>
            </w:hyperlink>
            <w:r>
              <w:t xml:space="preserve"> </w:t>
            </w:r>
          </w:p>
        </w:tc>
      </w:tr>
      <w:tr w:rsidR="00EC6D3B">
        <w:trPr>
          <w:trHeight w:hRule="exact" w:val="585"/>
        </w:trPr>
        <w:tc>
          <w:tcPr>
            <w:tcW w:w="9654" w:type="dxa"/>
            <w:gridSpan w:val="2"/>
            <w:shd w:val="clear" w:color="000000" w:fill="FFFFFF"/>
            <w:tcMar>
              <w:left w:w="34" w:type="dxa"/>
              <w:right w:w="34" w:type="dxa"/>
            </w:tcMar>
          </w:tcPr>
          <w:p w:rsidR="00EC6D3B" w:rsidRDefault="0097257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C6D3B">
        <w:trPr>
          <w:trHeight w:hRule="exact" w:val="9751"/>
        </w:trPr>
        <w:tc>
          <w:tcPr>
            <w:tcW w:w="9654" w:type="dxa"/>
            <w:gridSpan w:val="2"/>
            <w:shd w:val="clear" w:color="000000" w:fill="FFFFFF"/>
            <w:tcMar>
              <w:left w:w="34" w:type="dxa"/>
              <w:right w:w="34" w:type="dxa"/>
            </w:tcMar>
          </w:tcPr>
          <w:p w:rsidR="00EC6D3B" w:rsidRDefault="0097257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4A5ED8">
                <w:rPr>
                  <w:rStyle w:val="a3"/>
                  <w:rFonts w:ascii="Times New Roman" w:hAnsi="Times New Roman" w:cs="Times New Roman"/>
                  <w:sz w:val="24"/>
                  <w:szCs w:val="24"/>
                </w:rPr>
                <w:t>http://www.iprbookshop.ru</w:t>
              </w:r>
            </w:hyperlink>
          </w:p>
          <w:p w:rsidR="00EC6D3B" w:rsidRDefault="0097257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4A5ED8">
                <w:rPr>
                  <w:rStyle w:val="a3"/>
                  <w:rFonts w:ascii="Times New Roman" w:hAnsi="Times New Roman" w:cs="Times New Roman"/>
                  <w:sz w:val="24"/>
                  <w:szCs w:val="24"/>
                </w:rPr>
                <w:t>http://biblio-online.ru</w:t>
              </w:r>
            </w:hyperlink>
          </w:p>
          <w:p w:rsidR="00EC6D3B" w:rsidRDefault="0097257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4A5ED8">
                <w:rPr>
                  <w:rStyle w:val="a3"/>
                  <w:rFonts w:ascii="Times New Roman" w:hAnsi="Times New Roman" w:cs="Times New Roman"/>
                  <w:sz w:val="24"/>
                  <w:szCs w:val="24"/>
                </w:rPr>
                <w:t>http://window.edu.ru/</w:t>
              </w:r>
            </w:hyperlink>
          </w:p>
          <w:p w:rsidR="00EC6D3B" w:rsidRDefault="0097257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4A5ED8">
                <w:rPr>
                  <w:rStyle w:val="a3"/>
                  <w:rFonts w:ascii="Times New Roman" w:hAnsi="Times New Roman" w:cs="Times New Roman"/>
                  <w:sz w:val="24"/>
                  <w:szCs w:val="24"/>
                </w:rPr>
                <w:t>http://elibrary.ru</w:t>
              </w:r>
            </w:hyperlink>
          </w:p>
          <w:p w:rsidR="00EC6D3B" w:rsidRDefault="0097257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4A5ED8">
                <w:rPr>
                  <w:rStyle w:val="a3"/>
                  <w:rFonts w:ascii="Times New Roman" w:hAnsi="Times New Roman" w:cs="Times New Roman"/>
                  <w:sz w:val="24"/>
                  <w:szCs w:val="24"/>
                </w:rPr>
                <w:t>http://www.sciencedirect.com</w:t>
              </w:r>
            </w:hyperlink>
          </w:p>
          <w:p w:rsidR="00EC6D3B" w:rsidRDefault="0097257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EC6D3B" w:rsidRDefault="0097257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4A5ED8">
                <w:rPr>
                  <w:rStyle w:val="a3"/>
                  <w:rFonts w:ascii="Times New Roman" w:hAnsi="Times New Roman" w:cs="Times New Roman"/>
                  <w:sz w:val="24"/>
                  <w:szCs w:val="24"/>
                </w:rPr>
                <w:t>http://journals.cambridge.org</w:t>
              </w:r>
            </w:hyperlink>
          </w:p>
          <w:p w:rsidR="00EC6D3B" w:rsidRDefault="0097257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4A5ED8">
                <w:rPr>
                  <w:rStyle w:val="a3"/>
                  <w:rFonts w:ascii="Times New Roman" w:hAnsi="Times New Roman" w:cs="Times New Roman"/>
                  <w:sz w:val="24"/>
                  <w:szCs w:val="24"/>
                </w:rPr>
                <w:t>http://www.oxfordjoumals.org</w:t>
              </w:r>
            </w:hyperlink>
          </w:p>
          <w:p w:rsidR="00EC6D3B" w:rsidRDefault="0097257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4A5ED8">
                <w:rPr>
                  <w:rStyle w:val="a3"/>
                  <w:rFonts w:ascii="Times New Roman" w:hAnsi="Times New Roman" w:cs="Times New Roman"/>
                  <w:sz w:val="24"/>
                  <w:szCs w:val="24"/>
                </w:rPr>
                <w:t>http://dic.academic.ru/</w:t>
              </w:r>
            </w:hyperlink>
          </w:p>
          <w:p w:rsidR="00EC6D3B" w:rsidRDefault="0097257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4A5ED8">
                <w:rPr>
                  <w:rStyle w:val="a3"/>
                  <w:rFonts w:ascii="Times New Roman" w:hAnsi="Times New Roman" w:cs="Times New Roman"/>
                  <w:sz w:val="24"/>
                  <w:szCs w:val="24"/>
                </w:rPr>
                <w:t>http://www.benran.ru</w:t>
              </w:r>
            </w:hyperlink>
          </w:p>
          <w:p w:rsidR="00EC6D3B" w:rsidRDefault="0097257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4A5ED8">
                <w:rPr>
                  <w:rStyle w:val="a3"/>
                  <w:rFonts w:ascii="Times New Roman" w:hAnsi="Times New Roman" w:cs="Times New Roman"/>
                  <w:sz w:val="24"/>
                  <w:szCs w:val="24"/>
                </w:rPr>
                <w:t>http://www.gks.ru</w:t>
              </w:r>
            </w:hyperlink>
          </w:p>
          <w:p w:rsidR="00EC6D3B" w:rsidRDefault="0097257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4A5ED8">
                <w:rPr>
                  <w:rStyle w:val="a3"/>
                  <w:rFonts w:ascii="Times New Roman" w:hAnsi="Times New Roman" w:cs="Times New Roman"/>
                  <w:sz w:val="24"/>
                  <w:szCs w:val="24"/>
                </w:rPr>
                <w:t>http://diss.rsl.ru</w:t>
              </w:r>
            </w:hyperlink>
          </w:p>
          <w:p w:rsidR="00EC6D3B" w:rsidRDefault="0097257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4A5ED8">
                <w:rPr>
                  <w:rStyle w:val="a3"/>
                  <w:rFonts w:ascii="Times New Roman" w:hAnsi="Times New Roman" w:cs="Times New Roman"/>
                  <w:sz w:val="24"/>
                  <w:szCs w:val="24"/>
                </w:rPr>
                <w:t>http://ru.spinform.ru</w:t>
              </w:r>
            </w:hyperlink>
          </w:p>
          <w:p w:rsidR="00EC6D3B" w:rsidRDefault="0097257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C6D3B" w:rsidRDefault="0097257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C6D3B">
        <w:trPr>
          <w:trHeight w:hRule="exact" w:val="314"/>
        </w:trPr>
        <w:tc>
          <w:tcPr>
            <w:tcW w:w="9654" w:type="dxa"/>
            <w:gridSpan w:val="2"/>
            <w:shd w:val="clear" w:color="000000" w:fill="FFFFFF"/>
            <w:tcMar>
              <w:left w:w="34" w:type="dxa"/>
              <w:right w:w="34" w:type="dxa"/>
            </w:tcMar>
          </w:tcPr>
          <w:p w:rsidR="00EC6D3B" w:rsidRDefault="0097257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C6D3B">
        <w:trPr>
          <w:trHeight w:hRule="exact" w:val="903"/>
        </w:trPr>
        <w:tc>
          <w:tcPr>
            <w:tcW w:w="9654" w:type="dxa"/>
            <w:gridSpan w:val="2"/>
            <w:shd w:val="clear" w:color="000000" w:fill="FFFFFF"/>
            <w:tcMar>
              <w:left w:w="34" w:type="dxa"/>
              <w:right w:w="34" w:type="dxa"/>
            </w:tcMar>
          </w:tcPr>
          <w:p w:rsidR="00EC6D3B" w:rsidRDefault="0097257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rsidR="00EC6D3B" w:rsidRDefault="009725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6D3B">
        <w:trPr>
          <w:trHeight w:hRule="exact" w:val="12912"/>
        </w:trPr>
        <w:tc>
          <w:tcPr>
            <w:tcW w:w="9654" w:type="dxa"/>
            <w:shd w:val="clear" w:color="000000" w:fill="FFFFFF"/>
            <w:tcMar>
              <w:left w:w="34" w:type="dxa"/>
              <w:right w:w="34" w:type="dxa"/>
            </w:tcMar>
          </w:tcPr>
          <w:p w:rsidR="00EC6D3B" w:rsidRDefault="00972577">
            <w:pPr>
              <w:spacing w:after="0" w:line="240" w:lineRule="auto"/>
              <w:jc w:val="both"/>
              <w:rPr>
                <w:sz w:val="24"/>
                <w:szCs w:val="24"/>
              </w:rPr>
            </w:pPr>
            <w:r>
              <w:rPr>
                <w:rFonts w:ascii="Times New Roman" w:hAnsi="Times New Roman" w:cs="Times New Roman"/>
                <w:color w:val="000000"/>
                <w:sz w:val="24"/>
                <w:szCs w:val="24"/>
              </w:rPr>
              <w:lastRenderedPageBreak/>
              <w:t>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C6D3B" w:rsidRDefault="0097257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C6D3B" w:rsidRDefault="0097257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C6D3B" w:rsidRDefault="0097257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C6D3B" w:rsidRDefault="0097257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C6D3B" w:rsidRDefault="0097257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C6D3B" w:rsidRDefault="0097257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C6D3B" w:rsidRDefault="0097257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C6D3B" w:rsidRDefault="0097257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C6D3B" w:rsidRDefault="0097257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C6D3B" w:rsidRDefault="0097257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C6D3B">
        <w:trPr>
          <w:trHeight w:hRule="exact" w:val="855"/>
        </w:trPr>
        <w:tc>
          <w:tcPr>
            <w:tcW w:w="9654" w:type="dxa"/>
            <w:shd w:val="clear" w:color="000000" w:fill="FFFFFF"/>
            <w:tcMar>
              <w:left w:w="34" w:type="dxa"/>
              <w:right w:w="34" w:type="dxa"/>
            </w:tcMar>
          </w:tcPr>
          <w:p w:rsidR="00EC6D3B" w:rsidRDefault="0097257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C6D3B">
        <w:trPr>
          <w:trHeight w:hRule="exact" w:val="1624"/>
        </w:trPr>
        <w:tc>
          <w:tcPr>
            <w:tcW w:w="9654" w:type="dxa"/>
            <w:shd w:val="clear" w:color="000000" w:fill="FFFFFF"/>
            <w:tcMar>
              <w:left w:w="34" w:type="dxa"/>
              <w:right w:w="34" w:type="dxa"/>
            </w:tcMar>
          </w:tcPr>
          <w:p w:rsidR="00EC6D3B" w:rsidRDefault="0097257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C6D3B" w:rsidRDefault="00EC6D3B">
            <w:pPr>
              <w:spacing w:after="0" w:line="240" w:lineRule="auto"/>
              <w:jc w:val="both"/>
              <w:rPr>
                <w:sz w:val="24"/>
                <w:szCs w:val="24"/>
              </w:rPr>
            </w:pPr>
          </w:p>
          <w:p w:rsidR="00EC6D3B" w:rsidRDefault="0097257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C6D3B" w:rsidRDefault="0097257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C6D3B" w:rsidRDefault="0097257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C6D3B" w:rsidRDefault="0097257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w:t>
            </w:r>
          </w:p>
        </w:tc>
      </w:tr>
    </w:tbl>
    <w:p w:rsidR="00EC6D3B" w:rsidRDefault="009725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6D3B">
        <w:trPr>
          <w:trHeight w:hRule="exact" w:val="1366"/>
        </w:trPr>
        <w:tc>
          <w:tcPr>
            <w:tcW w:w="9654" w:type="dxa"/>
            <w:shd w:val="clear" w:color="000000" w:fill="FFFFFF"/>
            <w:tcMar>
              <w:left w:w="34" w:type="dxa"/>
              <w:right w:w="34" w:type="dxa"/>
            </w:tcMar>
          </w:tcPr>
          <w:p w:rsidR="00EC6D3B" w:rsidRDefault="00972577">
            <w:pPr>
              <w:spacing w:after="0" w:line="240" w:lineRule="auto"/>
              <w:jc w:val="both"/>
              <w:rPr>
                <w:sz w:val="24"/>
                <w:szCs w:val="24"/>
              </w:rPr>
            </w:pPr>
            <w:r>
              <w:rPr>
                <w:rFonts w:ascii="Times New Roman" w:hAnsi="Times New Roman" w:cs="Times New Roman"/>
                <w:color w:val="000000"/>
                <w:sz w:val="24"/>
                <w:szCs w:val="24"/>
              </w:rPr>
              <w:lastRenderedPageBreak/>
              <w:t>LibreOffice 6.0.3.2 Stable</w:t>
            </w:r>
          </w:p>
          <w:p w:rsidR="00EC6D3B" w:rsidRDefault="0097257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C6D3B" w:rsidRDefault="0097257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C6D3B" w:rsidRDefault="00EC6D3B">
            <w:pPr>
              <w:spacing w:after="0" w:line="240" w:lineRule="auto"/>
              <w:jc w:val="both"/>
              <w:rPr>
                <w:sz w:val="24"/>
                <w:szCs w:val="24"/>
              </w:rPr>
            </w:pPr>
          </w:p>
          <w:p w:rsidR="00EC6D3B" w:rsidRDefault="0097257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C6D3B">
        <w:trPr>
          <w:trHeight w:hRule="exact" w:val="304"/>
        </w:trPr>
        <w:tc>
          <w:tcPr>
            <w:tcW w:w="9654" w:type="dxa"/>
            <w:shd w:val="clear" w:color="000000" w:fill="FFFFFF"/>
            <w:tcMar>
              <w:left w:w="34" w:type="dxa"/>
              <w:right w:w="34" w:type="dxa"/>
            </w:tcMar>
          </w:tcPr>
          <w:p w:rsidR="00EC6D3B" w:rsidRDefault="0097257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EC6D3B">
        <w:trPr>
          <w:trHeight w:hRule="exact" w:val="304"/>
        </w:trPr>
        <w:tc>
          <w:tcPr>
            <w:tcW w:w="9654" w:type="dxa"/>
            <w:shd w:val="clear" w:color="000000" w:fill="FFFFFF"/>
            <w:tcMar>
              <w:left w:w="34" w:type="dxa"/>
              <w:right w:w="34" w:type="dxa"/>
            </w:tcMar>
          </w:tcPr>
          <w:p w:rsidR="00EC6D3B" w:rsidRDefault="0097257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EC6D3B">
        <w:trPr>
          <w:trHeight w:hRule="exact" w:val="304"/>
        </w:trPr>
        <w:tc>
          <w:tcPr>
            <w:tcW w:w="9654" w:type="dxa"/>
            <w:shd w:val="clear" w:color="000000" w:fill="FFFFFF"/>
            <w:tcMar>
              <w:left w:w="34" w:type="dxa"/>
              <w:right w:w="34" w:type="dxa"/>
            </w:tcMar>
          </w:tcPr>
          <w:p w:rsidR="00EC6D3B" w:rsidRDefault="0097257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C6D3B">
        <w:trPr>
          <w:trHeight w:hRule="exact" w:val="585"/>
        </w:trPr>
        <w:tc>
          <w:tcPr>
            <w:tcW w:w="9654" w:type="dxa"/>
            <w:shd w:val="clear" w:color="000000" w:fill="FFFFFF"/>
            <w:tcMar>
              <w:left w:w="34" w:type="dxa"/>
              <w:right w:w="34" w:type="dxa"/>
            </w:tcMar>
          </w:tcPr>
          <w:p w:rsidR="00EC6D3B" w:rsidRDefault="0097257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C6D3B" w:rsidRDefault="00972577">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4A5ED8">
                <w:rPr>
                  <w:rStyle w:val="a3"/>
                  <w:rFonts w:ascii="Times New Roman" w:hAnsi="Times New Roman" w:cs="Times New Roman"/>
                  <w:sz w:val="24"/>
                  <w:szCs w:val="24"/>
                </w:rPr>
                <w:t>http://fgosvo.ru</w:t>
              </w:r>
            </w:hyperlink>
          </w:p>
        </w:tc>
      </w:tr>
      <w:tr w:rsidR="00EC6D3B">
        <w:trPr>
          <w:trHeight w:hRule="exact" w:val="304"/>
        </w:trPr>
        <w:tc>
          <w:tcPr>
            <w:tcW w:w="9654" w:type="dxa"/>
            <w:shd w:val="clear" w:color="000000" w:fill="FFFFFF"/>
            <w:tcMar>
              <w:left w:w="34" w:type="dxa"/>
              <w:right w:w="34" w:type="dxa"/>
            </w:tcMar>
          </w:tcPr>
          <w:p w:rsidR="00EC6D3B" w:rsidRDefault="0097257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4A5ED8">
                <w:rPr>
                  <w:rStyle w:val="a3"/>
                  <w:rFonts w:ascii="Times New Roman" w:hAnsi="Times New Roman" w:cs="Times New Roman"/>
                  <w:sz w:val="24"/>
                  <w:szCs w:val="24"/>
                </w:rPr>
                <w:t>http://edu.garant.ru/omga/</w:t>
              </w:r>
            </w:hyperlink>
          </w:p>
        </w:tc>
      </w:tr>
      <w:tr w:rsidR="00EC6D3B">
        <w:trPr>
          <w:trHeight w:hRule="exact" w:val="585"/>
        </w:trPr>
        <w:tc>
          <w:tcPr>
            <w:tcW w:w="9654" w:type="dxa"/>
            <w:shd w:val="clear" w:color="000000" w:fill="FFFFFF"/>
            <w:tcMar>
              <w:left w:w="34" w:type="dxa"/>
              <w:right w:w="34" w:type="dxa"/>
            </w:tcMar>
          </w:tcPr>
          <w:p w:rsidR="00EC6D3B" w:rsidRDefault="0097257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4A5ED8">
                <w:rPr>
                  <w:rStyle w:val="a3"/>
                  <w:rFonts w:ascii="Times New Roman" w:hAnsi="Times New Roman" w:cs="Times New Roman"/>
                  <w:sz w:val="24"/>
                  <w:szCs w:val="24"/>
                </w:rPr>
                <w:t>http://www.consultant.ru/edu/student/study/</w:t>
              </w:r>
            </w:hyperlink>
          </w:p>
        </w:tc>
      </w:tr>
      <w:tr w:rsidR="00EC6D3B">
        <w:trPr>
          <w:trHeight w:hRule="exact" w:val="314"/>
        </w:trPr>
        <w:tc>
          <w:tcPr>
            <w:tcW w:w="9654" w:type="dxa"/>
            <w:shd w:val="clear" w:color="000000" w:fill="FFFFFF"/>
            <w:tcMar>
              <w:left w:w="34" w:type="dxa"/>
              <w:right w:w="34" w:type="dxa"/>
            </w:tcMar>
          </w:tcPr>
          <w:p w:rsidR="00EC6D3B" w:rsidRDefault="0097257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C6D3B">
        <w:trPr>
          <w:trHeight w:hRule="exact" w:val="7587"/>
        </w:trPr>
        <w:tc>
          <w:tcPr>
            <w:tcW w:w="9654" w:type="dxa"/>
            <w:shd w:val="clear" w:color="000000" w:fill="FFFFFF"/>
            <w:tcMar>
              <w:left w:w="34" w:type="dxa"/>
              <w:right w:w="34" w:type="dxa"/>
            </w:tcMar>
          </w:tcPr>
          <w:p w:rsidR="00EC6D3B" w:rsidRDefault="0097257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C6D3B" w:rsidRDefault="0097257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C6D3B" w:rsidRDefault="0097257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C6D3B" w:rsidRDefault="0097257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C6D3B" w:rsidRDefault="0097257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C6D3B" w:rsidRDefault="0097257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C6D3B" w:rsidRDefault="0097257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C6D3B" w:rsidRDefault="0097257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C6D3B" w:rsidRDefault="0097257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C6D3B" w:rsidRDefault="0097257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C6D3B" w:rsidRDefault="0097257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C6D3B" w:rsidRDefault="0097257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C6D3B" w:rsidRDefault="0097257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C6D3B" w:rsidRDefault="0097257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C6D3B">
        <w:trPr>
          <w:trHeight w:hRule="exact" w:val="277"/>
        </w:trPr>
        <w:tc>
          <w:tcPr>
            <w:tcW w:w="9640" w:type="dxa"/>
          </w:tcPr>
          <w:p w:rsidR="00EC6D3B" w:rsidRDefault="00EC6D3B"/>
        </w:tc>
      </w:tr>
      <w:tr w:rsidR="00EC6D3B">
        <w:trPr>
          <w:trHeight w:hRule="exact" w:val="585"/>
        </w:trPr>
        <w:tc>
          <w:tcPr>
            <w:tcW w:w="9654" w:type="dxa"/>
            <w:shd w:val="clear" w:color="000000" w:fill="FFFFFF"/>
            <w:tcMar>
              <w:left w:w="34" w:type="dxa"/>
              <w:right w:w="34" w:type="dxa"/>
            </w:tcMar>
          </w:tcPr>
          <w:p w:rsidR="00EC6D3B" w:rsidRDefault="0097257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C6D3B">
        <w:trPr>
          <w:trHeight w:hRule="exact" w:val="2871"/>
        </w:trPr>
        <w:tc>
          <w:tcPr>
            <w:tcW w:w="9654" w:type="dxa"/>
            <w:shd w:val="clear" w:color="000000" w:fill="FFFFFF"/>
            <w:tcMar>
              <w:left w:w="34" w:type="dxa"/>
              <w:right w:w="34" w:type="dxa"/>
            </w:tcMar>
          </w:tcPr>
          <w:p w:rsidR="00EC6D3B" w:rsidRDefault="0097257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C6D3B" w:rsidRDefault="0097257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C6D3B" w:rsidRDefault="0097257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rsidR="00EC6D3B" w:rsidRDefault="009725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6D3B">
        <w:trPr>
          <w:trHeight w:hRule="exact" w:val="11373"/>
        </w:trPr>
        <w:tc>
          <w:tcPr>
            <w:tcW w:w="9654" w:type="dxa"/>
            <w:shd w:val="clear" w:color="000000" w:fill="FFFFFF"/>
            <w:tcMar>
              <w:left w:w="34" w:type="dxa"/>
              <w:right w:w="34" w:type="dxa"/>
            </w:tcMar>
          </w:tcPr>
          <w:p w:rsidR="00EC6D3B" w:rsidRDefault="00972577">
            <w:pPr>
              <w:spacing w:after="0" w:line="240" w:lineRule="auto"/>
              <w:jc w:val="both"/>
              <w:rPr>
                <w:sz w:val="24"/>
                <w:szCs w:val="24"/>
              </w:rPr>
            </w:pPr>
            <w:r>
              <w:rPr>
                <w:rFonts w:ascii="Times New Roman" w:hAnsi="Times New Roman" w:cs="Times New Roman"/>
                <w:color w:val="000000"/>
                <w:sz w:val="24"/>
                <w:szCs w:val="24"/>
              </w:rPr>
              <w:lastRenderedPageBreak/>
              <w:t>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C6D3B" w:rsidRDefault="0097257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C6D3B" w:rsidRDefault="0097257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EC6D3B" w:rsidRDefault="0097257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C6D3B">
        <w:trPr>
          <w:trHeight w:hRule="exact" w:val="2748"/>
        </w:trPr>
        <w:tc>
          <w:tcPr>
            <w:tcW w:w="9654" w:type="dxa"/>
            <w:shd w:val="clear" w:color="000000" w:fill="FFFFFF"/>
            <w:tcMar>
              <w:left w:w="34" w:type="dxa"/>
              <w:right w:w="34" w:type="dxa"/>
            </w:tcMar>
          </w:tcPr>
          <w:p w:rsidR="00EC6D3B" w:rsidRDefault="00972577">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EC6D3B">
        <w:trPr>
          <w:trHeight w:hRule="exact" w:val="1269"/>
        </w:trPr>
        <w:tc>
          <w:tcPr>
            <w:tcW w:w="9654" w:type="dxa"/>
            <w:shd w:val="clear" w:color="000000" w:fill="FFFFFF"/>
            <w:tcMar>
              <w:left w:w="34" w:type="dxa"/>
              <w:right w:w="34" w:type="dxa"/>
            </w:tcMar>
          </w:tcPr>
          <w:p w:rsidR="00EC6D3B" w:rsidRDefault="00972577">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w:t>
            </w:r>
          </w:p>
        </w:tc>
      </w:tr>
    </w:tbl>
    <w:p w:rsidR="00EC6D3B" w:rsidRDefault="009725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6D3B">
        <w:trPr>
          <w:trHeight w:hRule="exact" w:val="2748"/>
        </w:trPr>
        <w:tc>
          <w:tcPr>
            <w:tcW w:w="9654" w:type="dxa"/>
            <w:shd w:val="clear" w:color="000000" w:fill="FFFFFF"/>
            <w:tcMar>
              <w:left w:w="34" w:type="dxa"/>
              <w:right w:w="34" w:type="dxa"/>
            </w:tcMar>
          </w:tcPr>
          <w:p w:rsidR="00EC6D3B" w:rsidRDefault="00972577">
            <w:pPr>
              <w:spacing w:after="0" w:line="240" w:lineRule="auto"/>
              <w:rPr>
                <w:sz w:val="24"/>
                <w:szCs w:val="24"/>
              </w:rPr>
            </w:pPr>
            <w:r>
              <w:rPr>
                <w:rFonts w:ascii="Times New Roman" w:hAnsi="Times New Roman" w:cs="Times New Roman"/>
                <w:color w:val="000000"/>
                <w:sz w:val="24"/>
                <w:szCs w:val="24"/>
              </w:rPr>
              <w:lastRenderedPageBreak/>
              <w:t>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EC6D3B" w:rsidRDefault="00EC6D3B"/>
    <w:sectPr w:rsidR="00EC6D3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A5ED8"/>
    <w:rsid w:val="00712616"/>
    <w:rsid w:val="00972577"/>
    <w:rsid w:val="00D31453"/>
    <w:rsid w:val="00E209E2"/>
    <w:rsid w:val="00EC6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0FD97AB-7ECB-4018-89F8-888BF42D9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2577"/>
    <w:rPr>
      <w:color w:val="0563C1" w:themeColor="hyperlink"/>
      <w:u w:val="single"/>
    </w:rPr>
  </w:style>
  <w:style w:type="character" w:styleId="a4">
    <w:name w:val="Unresolved Mention"/>
    <w:basedOn w:val="a0"/>
    <w:uiPriority w:val="99"/>
    <w:semiHidden/>
    <w:unhideWhenUsed/>
    <w:rsid w:val="009725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71233.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81599.html" TargetMode="External"/><Relationship Id="rId11" Type="http://schemas.openxmlformats.org/officeDocument/2006/relationships/hyperlink" Target="http://elibrary.ru" TargetMode="External"/><Relationship Id="rId24" Type="http://schemas.openxmlformats.org/officeDocument/2006/relationships/hyperlink" Target="http://edu.garant.ru/omga/" TargetMode="External"/><Relationship Id="rId5" Type="http://schemas.openxmlformats.org/officeDocument/2006/relationships/hyperlink" Target="https://urait.ru/bcode/454211" TargetMode="External"/><Relationship Id="rId15" Type="http://schemas.openxmlformats.org/officeDocument/2006/relationships/hyperlink" Target="http://www.oxfordjoumals.org"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4212"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6480</Words>
  <Characters>36942</Characters>
  <Application>Microsoft Office Word</Application>
  <DocSecurity>0</DocSecurity>
  <Lines>307</Lines>
  <Paragraphs>86</Paragraphs>
  <ScaleCrop>false</ScaleCrop>
  <Company/>
  <LinksUpToDate>false</LinksUpToDate>
  <CharactersWithSpaces>43336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2022-2023_ФГОС3++2022_Бак-ОФО-ГМУ(ГМС)(22)_plx_Экономический анализ</dc:title>
  <dc:creator>FastReport.NET</dc:creator>
  <cp:lastModifiedBy>Mark Bernstorf</cp:lastModifiedBy>
  <cp:revision>4</cp:revision>
  <dcterms:created xsi:type="dcterms:W3CDTF">2022-05-14T14:42:00Z</dcterms:created>
  <dcterms:modified xsi:type="dcterms:W3CDTF">2022-11-12T14:46:00Z</dcterms:modified>
</cp:coreProperties>
</file>